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8BBBF" w14:textId="77777777" w:rsidR="00557389" w:rsidRPr="007770F9" w:rsidRDefault="00557389" w:rsidP="00557389">
      <w:pPr>
        <w:widowControl w:val="0"/>
        <w:adjustRightInd w:val="0"/>
        <w:snapToGrid w:val="0"/>
        <w:ind w:firstLineChars="0" w:firstLine="0"/>
        <w:jc w:val="center"/>
        <w:rPr>
          <w:rFonts w:cs="Times New Roman"/>
          <w:b/>
          <w:bCs/>
          <w:color w:val="000000" w:themeColor="text1"/>
          <w:kern w:val="2"/>
          <w:sz w:val="24"/>
          <w:szCs w:val="24"/>
        </w:rPr>
      </w:pPr>
      <w:bookmarkStart w:id="0" w:name="_Hlk110258832"/>
      <w:r w:rsidRPr="007770F9">
        <w:rPr>
          <w:rFonts w:cs="Times New Roman"/>
          <w:b/>
          <w:bCs/>
          <w:color w:val="000000" w:themeColor="text1"/>
          <w:kern w:val="2"/>
          <w:sz w:val="24"/>
          <w:szCs w:val="24"/>
        </w:rPr>
        <w:t xml:space="preserve">4028 </w:t>
      </w:r>
      <w:r w:rsidRPr="007770F9">
        <w:rPr>
          <w:rFonts w:cs="Times New Roman" w:hint="eastAsia"/>
          <w:b/>
          <w:bCs/>
          <w:color w:val="000000" w:themeColor="text1"/>
          <w:kern w:val="2"/>
          <w:sz w:val="24"/>
          <w:szCs w:val="24"/>
        </w:rPr>
        <w:t>塑料透光率测定法</w:t>
      </w:r>
    </w:p>
    <w:p w14:paraId="1DA75FD6" w14:textId="77777777" w:rsidR="00557389" w:rsidRPr="007770F9" w:rsidRDefault="00557389" w:rsidP="00557389">
      <w:pPr>
        <w:widowControl w:val="0"/>
        <w:adjustRightInd w:val="0"/>
        <w:snapToGrid w:val="0"/>
        <w:ind w:firstLine="420"/>
        <w:jc w:val="both"/>
        <w:rPr>
          <w:rFonts w:cs="Times New Roman"/>
          <w:color w:val="000000" w:themeColor="text1"/>
          <w:kern w:val="2"/>
          <w:szCs w:val="21"/>
        </w:rPr>
      </w:pPr>
      <w:bookmarkStart w:id="1" w:name="_Hlk110258429"/>
      <w:r w:rsidRPr="007770F9">
        <w:rPr>
          <w:rFonts w:cs="Times New Roman" w:hint="eastAsia"/>
          <w:color w:val="000000" w:themeColor="text1"/>
          <w:kern w:val="2"/>
          <w:szCs w:val="21"/>
        </w:rPr>
        <w:t>透光率系指透过</w:t>
      </w:r>
      <w:proofErr w:type="gramStart"/>
      <w:r w:rsidRPr="007770F9">
        <w:rPr>
          <w:rFonts w:cs="Times New Roman" w:hint="eastAsia"/>
          <w:color w:val="000000" w:themeColor="text1"/>
          <w:kern w:val="2"/>
          <w:szCs w:val="21"/>
        </w:rPr>
        <w:t>供试品的</w:t>
      </w:r>
      <w:proofErr w:type="gramEnd"/>
      <w:r w:rsidRPr="007770F9">
        <w:rPr>
          <w:rFonts w:cs="Times New Roman" w:hint="eastAsia"/>
          <w:color w:val="000000" w:themeColor="text1"/>
          <w:kern w:val="2"/>
          <w:szCs w:val="21"/>
        </w:rPr>
        <w:t>光通量与射到供试品上的光通量之比，用百分数表示。</w:t>
      </w:r>
    </w:p>
    <w:p w14:paraId="3914593A" w14:textId="5FD3C446" w:rsidR="00557389" w:rsidRPr="007770F9" w:rsidRDefault="00371FBC" w:rsidP="00557389">
      <w:pPr>
        <w:widowControl w:val="0"/>
        <w:adjustRightInd w:val="0"/>
        <w:snapToGrid w:val="0"/>
        <w:ind w:firstLine="420"/>
        <w:jc w:val="both"/>
        <w:rPr>
          <w:rFonts w:cs="Times New Roman"/>
          <w:color w:val="000000" w:themeColor="text1"/>
          <w:kern w:val="2"/>
          <w:szCs w:val="21"/>
        </w:rPr>
      </w:pPr>
      <w:bookmarkStart w:id="2" w:name="_Hlk151974131"/>
      <w:r w:rsidRPr="007770F9">
        <w:rPr>
          <w:rFonts w:cs="Times New Roman" w:hint="eastAsia"/>
          <w:color w:val="000000" w:themeColor="text1"/>
          <w:kern w:val="2"/>
          <w:szCs w:val="21"/>
        </w:rPr>
        <w:t>塑料</w:t>
      </w:r>
      <w:r w:rsidR="00237E82" w:rsidRPr="007770F9">
        <w:rPr>
          <w:rFonts w:cs="Times New Roman" w:hint="eastAsia"/>
          <w:color w:val="000000" w:themeColor="text1"/>
          <w:kern w:val="2"/>
          <w:szCs w:val="21"/>
        </w:rPr>
        <w:t>容器</w:t>
      </w:r>
      <w:r w:rsidR="00F9447A" w:rsidRPr="007770F9">
        <w:rPr>
          <w:rFonts w:cs="Times New Roman" w:hint="eastAsia"/>
          <w:color w:val="000000" w:themeColor="text1"/>
          <w:kern w:val="2"/>
          <w:szCs w:val="21"/>
        </w:rPr>
        <w:t>和组件</w:t>
      </w:r>
      <w:r w:rsidR="00557389" w:rsidRPr="007770F9">
        <w:rPr>
          <w:rFonts w:cs="Times New Roman" w:hint="eastAsia"/>
          <w:color w:val="000000" w:themeColor="text1"/>
          <w:kern w:val="2"/>
          <w:szCs w:val="21"/>
        </w:rPr>
        <w:t>预期用于</w:t>
      </w:r>
      <w:r w:rsidRPr="007770F9">
        <w:rPr>
          <w:rFonts w:cs="Times New Roman" w:hint="eastAsia"/>
          <w:color w:val="000000" w:themeColor="text1"/>
          <w:kern w:val="2"/>
          <w:szCs w:val="21"/>
        </w:rPr>
        <w:t>包装</w:t>
      </w:r>
      <w:r w:rsidR="00557389" w:rsidRPr="007770F9">
        <w:rPr>
          <w:rFonts w:cs="Times New Roman" w:hint="eastAsia"/>
          <w:color w:val="000000" w:themeColor="text1"/>
          <w:kern w:val="2"/>
          <w:szCs w:val="21"/>
        </w:rPr>
        <w:t>对光线比较敏感的药品</w:t>
      </w:r>
      <w:r w:rsidR="002E46FF" w:rsidRPr="007770F9">
        <w:rPr>
          <w:rFonts w:cs="Times New Roman" w:hint="eastAsia"/>
          <w:color w:val="000000" w:themeColor="text1"/>
          <w:kern w:val="2"/>
          <w:szCs w:val="21"/>
        </w:rPr>
        <w:t>，起到遮光作用</w:t>
      </w:r>
      <w:r w:rsidRPr="007770F9">
        <w:rPr>
          <w:rFonts w:cs="Times New Roman" w:hint="eastAsia"/>
          <w:color w:val="000000" w:themeColor="text1"/>
          <w:kern w:val="2"/>
          <w:szCs w:val="21"/>
        </w:rPr>
        <w:t>时</w:t>
      </w:r>
      <w:r w:rsidR="00557389" w:rsidRPr="007770F9">
        <w:rPr>
          <w:rFonts w:cs="Times New Roman" w:hint="eastAsia"/>
          <w:color w:val="000000" w:themeColor="text1"/>
          <w:kern w:val="2"/>
          <w:szCs w:val="21"/>
        </w:rPr>
        <w:t>，需要</w:t>
      </w:r>
      <w:r w:rsidR="002E46FF" w:rsidRPr="007770F9">
        <w:rPr>
          <w:rFonts w:cs="Times New Roman" w:hint="eastAsia"/>
          <w:color w:val="000000" w:themeColor="text1"/>
          <w:kern w:val="2"/>
          <w:szCs w:val="21"/>
        </w:rPr>
        <w:t>对其</w:t>
      </w:r>
      <w:r w:rsidR="00557389" w:rsidRPr="007770F9">
        <w:rPr>
          <w:rFonts w:cs="Times New Roman" w:hint="eastAsia"/>
          <w:color w:val="000000" w:themeColor="text1"/>
          <w:kern w:val="2"/>
          <w:szCs w:val="21"/>
        </w:rPr>
        <w:t>透光率</w:t>
      </w:r>
      <w:r w:rsidR="002E46FF" w:rsidRPr="007770F9">
        <w:rPr>
          <w:rFonts w:cs="Times New Roman" w:hint="eastAsia"/>
          <w:color w:val="000000" w:themeColor="text1"/>
          <w:kern w:val="2"/>
          <w:szCs w:val="21"/>
        </w:rPr>
        <w:t>进行测定</w:t>
      </w:r>
      <w:r w:rsidR="00557389" w:rsidRPr="007770F9">
        <w:rPr>
          <w:rFonts w:cs="Times New Roman" w:hint="eastAsia"/>
          <w:color w:val="000000" w:themeColor="text1"/>
          <w:kern w:val="2"/>
          <w:szCs w:val="21"/>
        </w:rPr>
        <w:t>，以</w:t>
      </w:r>
      <w:r w:rsidR="002E46FF" w:rsidRPr="007770F9">
        <w:rPr>
          <w:rFonts w:cs="Times New Roman" w:hint="eastAsia"/>
          <w:color w:val="000000" w:themeColor="text1"/>
          <w:kern w:val="2"/>
          <w:szCs w:val="21"/>
        </w:rPr>
        <w:t>评价其遮光性</w:t>
      </w:r>
      <w:r w:rsidR="00557389" w:rsidRPr="007770F9">
        <w:rPr>
          <w:rFonts w:cs="Times New Roman" w:hint="eastAsia"/>
          <w:color w:val="000000" w:themeColor="text1"/>
          <w:kern w:val="2"/>
          <w:szCs w:val="21"/>
        </w:rPr>
        <w:t>。</w:t>
      </w:r>
      <w:bookmarkEnd w:id="1"/>
      <w:r w:rsidR="00557389" w:rsidRPr="007770F9">
        <w:rPr>
          <w:rFonts w:cs="Times New Roman" w:hint="eastAsia"/>
          <w:color w:val="000000" w:themeColor="text1"/>
          <w:kern w:val="2"/>
          <w:szCs w:val="21"/>
        </w:rPr>
        <w:t>当光穿过</w:t>
      </w:r>
      <w:proofErr w:type="gramStart"/>
      <w:r w:rsidR="00A718C5" w:rsidRPr="007770F9">
        <w:rPr>
          <w:rFonts w:cs="Times New Roman" w:hint="eastAsia"/>
          <w:color w:val="000000" w:themeColor="text1"/>
          <w:kern w:val="2"/>
          <w:szCs w:val="21"/>
        </w:rPr>
        <w:t>供试品</w:t>
      </w:r>
      <w:r w:rsidR="00557389" w:rsidRPr="007770F9">
        <w:rPr>
          <w:rFonts w:cs="Times New Roman" w:hint="eastAsia"/>
          <w:color w:val="000000" w:themeColor="text1"/>
          <w:kern w:val="2"/>
          <w:szCs w:val="21"/>
        </w:rPr>
        <w:t>时</w:t>
      </w:r>
      <w:proofErr w:type="gramEnd"/>
      <w:r w:rsidR="00557389" w:rsidRPr="007770F9">
        <w:rPr>
          <w:rFonts w:cs="Times New Roman" w:hint="eastAsia"/>
          <w:color w:val="000000" w:themeColor="text1"/>
          <w:kern w:val="2"/>
          <w:szCs w:val="21"/>
        </w:rPr>
        <w:t>，透光率随光的波长、塑料成分、颜色深浅、厚度不同而不同。</w:t>
      </w:r>
    </w:p>
    <w:bookmarkEnd w:id="2"/>
    <w:p w14:paraId="5CAFE0A8" w14:textId="15582215" w:rsidR="00557389" w:rsidRPr="007770F9" w:rsidRDefault="00557389" w:rsidP="00557389">
      <w:pPr>
        <w:widowControl w:val="0"/>
        <w:adjustRightInd w:val="0"/>
        <w:snapToGrid w:val="0"/>
        <w:ind w:firstLine="420"/>
        <w:jc w:val="both"/>
        <w:rPr>
          <w:rFonts w:cs="Times New Roman"/>
          <w:color w:val="000000" w:themeColor="text1"/>
          <w:kern w:val="2"/>
          <w:szCs w:val="21"/>
        </w:rPr>
      </w:pPr>
      <w:r w:rsidRPr="007770F9">
        <w:rPr>
          <w:rFonts w:cs="Times New Roman"/>
          <w:color w:val="000000" w:themeColor="text1"/>
          <w:kern w:val="2"/>
          <w:szCs w:val="21"/>
        </w:rPr>
        <w:t>本法适用于</w:t>
      </w:r>
      <w:r w:rsidRPr="007770F9">
        <w:rPr>
          <w:rFonts w:cs="Times New Roman" w:hint="eastAsia"/>
          <w:color w:val="000000" w:themeColor="text1"/>
          <w:kern w:val="2"/>
          <w:szCs w:val="21"/>
        </w:rPr>
        <w:t>药品包装用塑料容器</w:t>
      </w:r>
      <w:r w:rsidR="00F9447A" w:rsidRPr="007770F9">
        <w:rPr>
          <w:rFonts w:cs="Times New Roman" w:hint="eastAsia"/>
          <w:color w:val="000000" w:themeColor="text1"/>
          <w:kern w:val="2"/>
          <w:szCs w:val="21"/>
        </w:rPr>
        <w:t>及组件</w:t>
      </w:r>
      <w:r w:rsidRPr="007770F9">
        <w:rPr>
          <w:rFonts w:cs="Times New Roman" w:hint="eastAsia"/>
          <w:color w:val="000000" w:themeColor="text1"/>
          <w:kern w:val="2"/>
          <w:szCs w:val="21"/>
        </w:rPr>
        <w:t>透光率的测定。</w:t>
      </w:r>
    </w:p>
    <w:p w14:paraId="624A7E05" w14:textId="77777777" w:rsidR="00557389" w:rsidRPr="007770F9" w:rsidRDefault="00557389" w:rsidP="00557389">
      <w:pPr>
        <w:widowControl w:val="0"/>
        <w:adjustRightInd w:val="0"/>
        <w:snapToGrid w:val="0"/>
        <w:ind w:firstLine="422"/>
        <w:jc w:val="both"/>
        <w:rPr>
          <w:rFonts w:ascii="宋体" w:hAnsi="宋体" w:cs="宋体"/>
          <w:b/>
          <w:color w:val="000000" w:themeColor="text1"/>
          <w:szCs w:val="21"/>
        </w:rPr>
      </w:pPr>
      <w:r w:rsidRPr="007770F9">
        <w:rPr>
          <w:rFonts w:ascii="宋体" w:hAnsi="宋体" w:cs="宋体" w:hint="eastAsia"/>
          <w:b/>
          <w:color w:val="000000" w:themeColor="text1"/>
          <w:szCs w:val="21"/>
        </w:rPr>
        <w:t xml:space="preserve">测试原理 </w:t>
      </w:r>
      <w:r w:rsidRPr="007770F9">
        <w:rPr>
          <w:rFonts w:ascii="宋体" w:hAnsi="宋体" w:cs="宋体" w:hint="eastAsia"/>
          <w:color w:val="000000" w:themeColor="text1"/>
          <w:szCs w:val="21"/>
        </w:rPr>
        <w:t>本法是将光源发出的光束通过单色器成为不同波长的平行光束，垂直照射</w:t>
      </w:r>
      <w:proofErr w:type="gramStart"/>
      <w:r w:rsidRPr="007770F9">
        <w:rPr>
          <w:rFonts w:ascii="宋体" w:hAnsi="宋体" w:cs="宋体" w:hint="eastAsia"/>
          <w:color w:val="000000" w:themeColor="text1"/>
          <w:szCs w:val="21"/>
        </w:rPr>
        <w:t>于供试</w:t>
      </w:r>
      <w:proofErr w:type="gramEnd"/>
      <w:r w:rsidRPr="007770F9">
        <w:rPr>
          <w:rFonts w:ascii="宋体" w:hAnsi="宋体" w:cs="宋体" w:hint="eastAsia"/>
          <w:color w:val="000000" w:themeColor="text1"/>
          <w:szCs w:val="21"/>
        </w:rPr>
        <w:t>品，计算透过光强与入射光强的比值。</w:t>
      </w:r>
    </w:p>
    <w:p w14:paraId="5ED182B8" w14:textId="77777777" w:rsidR="00557389" w:rsidRPr="007770F9" w:rsidRDefault="00557389" w:rsidP="00557389">
      <w:pPr>
        <w:widowControl w:val="0"/>
        <w:adjustRightInd w:val="0"/>
        <w:snapToGrid w:val="0"/>
        <w:ind w:firstLine="422"/>
        <w:jc w:val="both"/>
        <w:rPr>
          <w:rFonts w:ascii="宋体" w:hAnsi="宋体" w:cs="宋体"/>
          <w:b/>
          <w:color w:val="000000" w:themeColor="text1"/>
          <w:szCs w:val="21"/>
        </w:rPr>
      </w:pPr>
      <w:r w:rsidRPr="007770F9">
        <w:rPr>
          <w:rFonts w:ascii="宋体" w:hAnsi="宋体" w:cs="宋体" w:hint="eastAsia"/>
          <w:b/>
          <w:color w:val="000000" w:themeColor="text1"/>
          <w:szCs w:val="21"/>
        </w:rPr>
        <w:t xml:space="preserve">仪器装置  </w:t>
      </w:r>
    </w:p>
    <w:p w14:paraId="2690C52E" w14:textId="77777777" w:rsidR="00557389" w:rsidRPr="007770F9" w:rsidRDefault="00557389" w:rsidP="00557389">
      <w:pPr>
        <w:widowControl w:val="0"/>
        <w:adjustRightInd w:val="0"/>
        <w:snapToGrid w:val="0"/>
        <w:ind w:firstLine="420"/>
        <w:jc w:val="both"/>
        <w:rPr>
          <w:rFonts w:ascii="宋体" w:hAnsi="宋体" w:cs="宋体"/>
          <w:color w:val="000000" w:themeColor="text1"/>
          <w:szCs w:val="21"/>
        </w:rPr>
      </w:pPr>
      <w:r w:rsidRPr="007770F9">
        <w:rPr>
          <w:rFonts w:ascii="宋体" w:hAnsi="宋体" w:cs="宋体" w:hint="eastAsia"/>
          <w:color w:val="000000" w:themeColor="text1"/>
          <w:szCs w:val="21"/>
        </w:rPr>
        <w:t xml:space="preserve">紫外-可见分光光度计 </w:t>
      </w:r>
      <w:r w:rsidRPr="007770F9">
        <w:rPr>
          <w:rFonts w:ascii="宋体" w:hAnsi="宋体" w:cs="宋体"/>
          <w:color w:val="000000" w:themeColor="text1"/>
          <w:szCs w:val="21"/>
        </w:rPr>
        <w:t xml:space="preserve"> </w:t>
      </w:r>
      <w:r w:rsidRPr="007770F9">
        <w:rPr>
          <w:rFonts w:ascii="宋体" w:hAnsi="宋体" w:cs="宋体" w:hint="eastAsia"/>
          <w:color w:val="000000" w:themeColor="text1"/>
          <w:szCs w:val="21"/>
        </w:rPr>
        <w:t>配有积分球及能与积分球耦合的光电二极管检测器或光电倍增管。</w:t>
      </w:r>
    </w:p>
    <w:p w14:paraId="1AE9449D" w14:textId="77777777" w:rsidR="00557389" w:rsidRPr="007770F9" w:rsidRDefault="00557389" w:rsidP="00557389">
      <w:pPr>
        <w:widowControl w:val="0"/>
        <w:adjustRightInd w:val="0"/>
        <w:snapToGrid w:val="0"/>
        <w:ind w:firstLine="422"/>
        <w:jc w:val="both"/>
        <w:rPr>
          <w:rFonts w:ascii="宋体" w:hAnsi="宋体" w:cs="宋体"/>
          <w:b/>
          <w:color w:val="000000" w:themeColor="text1"/>
          <w:szCs w:val="21"/>
        </w:rPr>
      </w:pPr>
      <w:proofErr w:type="gramStart"/>
      <w:r w:rsidRPr="007770F9">
        <w:rPr>
          <w:rFonts w:ascii="宋体" w:hAnsi="宋体" w:cs="宋体" w:hint="eastAsia"/>
          <w:b/>
          <w:color w:val="000000" w:themeColor="text1"/>
          <w:szCs w:val="21"/>
        </w:rPr>
        <w:t>供试品的</w:t>
      </w:r>
      <w:proofErr w:type="gramEnd"/>
      <w:r w:rsidRPr="007770F9">
        <w:rPr>
          <w:rFonts w:ascii="宋体" w:hAnsi="宋体" w:cs="宋体" w:hint="eastAsia"/>
          <w:b/>
          <w:color w:val="000000" w:themeColor="text1"/>
          <w:szCs w:val="21"/>
        </w:rPr>
        <w:t xml:space="preserve">制备  </w:t>
      </w:r>
      <w:r w:rsidRPr="007770F9">
        <w:rPr>
          <w:rFonts w:cs="Times New Roman"/>
          <w:color w:val="000000" w:themeColor="text1"/>
          <w:szCs w:val="21"/>
        </w:rPr>
        <w:t>取</w:t>
      </w:r>
      <w:r w:rsidRPr="007770F9">
        <w:rPr>
          <w:rFonts w:cs="Times New Roman" w:hint="eastAsia"/>
          <w:color w:val="000000" w:themeColor="text1"/>
          <w:szCs w:val="21"/>
        </w:rPr>
        <w:t>试样</w:t>
      </w:r>
      <w:r w:rsidRPr="007770F9">
        <w:rPr>
          <w:rFonts w:cs="Times New Roman"/>
          <w:color w:val="000000" w:themeColor="text1"/>
          <w:szCs w:val="21"/>
        </w:rPr>
        <w:t>5</w:t>
      </w:r>
      <w:r w:rsidRPr="007770F9">
        <w:rPr>
          <w:rFonts w:cs="Times New Roman"/>
          <w:color w:val="000000" w:themeColor="text1"/>
          <w:szCs w:val="21"/>
        </w:rPr>
        <w:t>个，选择</w:t>
      </w:r>
      <w:r w:rsidRPr="007770F9">
        <w:rPr>
          <w:rFonts w:cs="Times New Roman" w:hint="eastAsia"/>
          <w:color w:val="000000" w:themeColor="text1"/>
          <w:szCs w:val="21"/>
        </w:rPr>
        <w:t>平整部分</w:t>
      </w:r>
      <w:r w:rsidRPr="007770F9">
        <w:rPr>
          <w:rFonts w:ascii="宋体" w:hAnsi="宋体" w:cs="宋体" w:hint="eastAsia"/>
          <w:color w:val="000000" w:themeColor="text1"/>
          <w:szCs w:val="21"/>
        </w:rPr>
        <w:t>，根据需要进行修剪以得到尺寸适合安装在分光光度计内的供试品。切割后，清洗并干燥，注意不要划伤表面。如果</w:t>
      </w:r>
      <w:proofErr w:type="gramStart"/>
      <w:r w:rsidRPr="007770F9">
        <w:rPr>
          <w:rFonts w:ascii="宋体" w:hAnsi="宋体" w:cs="宋体" w:hint="eastAsia"/>
          <w:color w:val="000000" w:themeColor="text1"/>
          <w:szCs w:val="21"/>
        </w:rPr>
        <w:t>供试品过小</w:t>
      </w:r>
      <w:proofErr w:type="gramEnd"/>
      <w:r w:rsidRPr="007770F9">
        <w:rPr>
          <w:rFonts w:ascii="宋体" w:hAnsi="宋体" w:cs="宋体" w:hint="eastAsia"/>
          <w:color w:val="000000" w:themeColor="text1"/>
          <w:szCs w:val="21"/>
        </w:rPr>
        <w:t>，无法覆盖</w:t>
      </w:r>
      <w:proofErr w:type="gramStart"/>
      <w:r w:rsidRPr="007770F9">
        <w:rPr>
          <w:rFonts w:ascii="宋体" w:hAnsi="宋体" w:cs="宋体" w:hint="eastAsia"/>
          <w:color w:val="000000" w:themeColor="text1"/>
          <w:szCs w:val="21"/>
        </w:rPr>
        <w:t>供试品架上</w:t>
      </w:r>
      <w:proofErr w:type="gramEnd"/>
      <w:r w:rsidRPr="007770F9">
        <w:rPr>
          <w:rFonts w:ascii="宋体" w:hAnsi="宋体" w:cs="宋体" w:hint="eastAsia"/>
          <w:color w:val="000000" w:themeColor="text1"/>
          <w:szCs w:val="21"/>
        </w:rPr>
        <w:t>的开口，将未覆盖的部分用不透明纸或胶带遮蔽。</w:t>
      </w:r>
      <w:proofErr w:type="gramStart"/>
      <w:r w:rsidRPr="007770F9">
        <w:rPr>
          <w:rFonts w:ascii="宋体" w:hAnsi="宋体" w:cs="宋体" w:hint="eastAsia"/>
          <w:color w:val="000000" w:themeColor="text1"/>
          <w:szCs w:val="21"/>
        </w:rPr>
        <w:t>供试品在</w:t>
      </w:r>
      <w:proofErr w:type="gramEnd"/>
      <w:r w:rsidRPr="007770F9">
        <w:rPr>
          <w:rFonts w:ascii="宋体" w:hAnsi="宋体" w:cs="宋体" w:hint="eastAsia"/>
          <w:color w:val="000000" w:themeColor="text1"/>
          <w:szCs w:val="21"/>
        </w:rPr>
        <w:t>即将安装至供</w:t>
      </w:r>
      <w:proofErr w:type="gramStart"/>
      <w:r w:rsidRPr="007770F9">
        <w:rPr>
          <w:rFonts w:ascii="宋体" w:hAnsi="宋体" w:cs="宋体" w:hint="eastAsia"/>
          <w:color w:val="000000" w:themeColor="text1"/>
          <w:szCs w:val="21"/>
        </w:rPr>
        <w:t>试品架</w:t>
      </w:r>
      <w:proofErr w:type="gramEnd"/>
      <w:r w:rsidRPr="007770F9">
        <w:rPr>
          <w:rFonts w:ascii="宋体" w:hAnsi="宋体" w:cs="宋体" w:hint="eastAsia"/>
          <w:color w:val="000000" w:themeColor="text1"/>
          <w:szCs w:val="21"/>
        </w:rPr>
        <w:t>时，如必要，可使用擦镜纸擦拭供试品，并注意避免在</w:t>
      </w:r>
      <w:proofErr w:type="gramStart"/>
      <w:r w:rsidRPr="007770F9">
        <w:rPr>
          <w:rFonts w:ascii="宋体" w:hAnsi="宋体" w:cs="宋体" w:hint="eastAsia"/>
          <w:color w:val="000000" w:themeColor="text1"/>
          <w:szCs w:val="21"/>
        </w:rPr>
        <w:t>光必须</w:t>
      </w:r>
      <w:proofErr w:type="gramEnd"/>
      <w:r w:rsidRPr="007770F9">
        <w:rPr>
          <w:rFonts w:ascii="宋体" w:hAnsi="宋体" w:cs="宋体" w:hint="eastAsia"/>
          <w:color w:val="000000" w:themeColor="text1"/>
          <w:szCs w:val="21"/>
        </w:rPr>
        <w:t>穿过的表面留下指纹或其他痕迹。</w:t>
      </w:r>
    </w:p>
    <w:p w14:paraId="01F9F8C8" w14:textId="77777777" w:rsidR="00557389" w:rsidRPr="007770F9" w:rsidRDefault="00557389" w:rsidP="00557389">
      <w:pPr>
        <w:widowControl w:val="0"/>
        <w:adjustRightInd w:val="0"/>
        <w:snapToGrid w:val="0"/>
        <w:ind w:firstLine="422"/>
        <w:jc w:val="both"/>
        <w:rPr>
          <w:rFonts w:ascii="宋体" w:hAnsi="宋体" w:cs="宋体"/>
          <w:b/>
          <w:color w:val="000000" w:themeColor="text1"/>
          <w:szCs w:val="21"/>
        </w:rPr>
      </w:pPr>
      <w:r w:rsidRPr="007770F9">
        <w:rPr>
          <w:rFonts w:ascii="宋体" w:hAnsi="宋体" w:cs="宋体" w:hint="eastAsia"/>
          <w:b/>
          <w:color w:val="000000" w:themeColor="text1"/>
          <w:szCs w:val="21"/>
        </w:rPr>
        <w:t xml:space="preserve">测定法  </w:t>
      </w:r>
      <w:r w:rsidRPr="007770F9">
        <w:rPr>
          <w:rFonts w:ascii="宋体" w:hAnsi="宋体" w:cs="宋体" w:hint="eastAsia"/>
          <w:color w:val="000000" w:themeColor="text1"/>
          <w:szCs w:val="21"/>
        </w:rPr>
        <w:t>将</w:t>
      </w:r>
      <w:proofErr w:type="gramStart"/>
      <w:r w:rsidRPr="007770F9">
        <w:rPr>
          <w:rFonts w:ascii="宋体" w:hAnsi="宋体" w:cs="宋体" w:hint="eastAsia"/>
          <w:color w:val="000000" w:themeColor="text1"/>
          <w:szCs w:val="21"/>
        </w:rPr>
        <w:t>供试品置于</w:t>
      </w:r>
      <w:proofErr w:type="gramEnd"/>
      <w:r w:rsidRPr="007770F9">
        <w:rPr>
          <w:rFonts w:ascii="宋体" w:hAnsi="宋体" w:cs="宋体" w:hint="eastAsia"/>
          <w:color w:val="000000" w:themeColor="text1"/>
          <w:szCs w:val="21"/>
        </w:rPr>
        <w:t>分光光度计中，其柱轴平行于狭缝以确保光束垂直</w:t>
      </w:r>
      <w:proofErr w:type="gramStart"/>
      <w:r w:rsidRPr="007770F9">
        <w:rPr>
          <w:rFonts w:ascii="宋体" w:hAnsi="宋体" w:cs="宋体" w:hint="eastAsia"/>
          <w:color w:val="000000" w:themeColor="text1"/>
          <w:szCs w:val="21"/>
        </w:rPr>
        <w:t>于供试品</w:t>
      </w:r>
      <w:proofErr w:type="gramEnd"/>
      <w:r w:rsidRPr="007770F9">
        <w:rPr>
          <w:rFonts w:ascii="宋体" w:hAnsi="宋体" w:cs="宋体" w:hint="eastAsia"/>
          <w:color w:val="000000" w:themeColor="text1"/>
          <w:szCs w:val="21"/>
        </w:rPr>
        <w:t>的表面，使反射造成的损失最小。以空气为参比，在</w:t>
      </w:r>
      <w:r w:rsidRPr="007770F9">
        <w:rPr>
          <w:rFonts w:cs="Times New Roman"/>
          <w:color w:val="000000" w:themeColor="text1"/>
          <w:szCs w:val="21"/>
        </w:rPr>
        <w:t>290~450nm</w:t>
      </w:r>
      <w:r w:rsidRPr="007770F9">
        <w:rPr>
          <w:rFonts w:cs="Times New Roman" w:hint="eastAsia"/>
          <w:color w:val="000000" w:themeColor="text1"/>
          <w:szCs w:val="21"/>
        </w:rPr>
        <w:t>波长范围内测量（</w:t>
      </w:r>
      <w:r w:rsidRPr="007770F9">
        <w:rPr>
          <w:rFonts w:cs="Times New Roman"/>
          <w:color w:val="000000" w:themeColor="text1"/>
          <w:szCs w:val="21"/>
        </w:rPr>
        <w:t>连续的或间隔不大于</w:t>
      </w:r>
      <w:r w:rsidRPr="007770F9">
        <w:rPr>
          <w:rFonts w:cs="Times New Roman"/>
          <w:color w:val="000000" w:themeColor="text1"/>
          <w:szCs w:val="21"/>
        </w:rPr>
        <w:t>20nm</w:t>
      </w:r>
      <w:r w:rsidRPr="007770F9">
        <w:rPr>
          <w:rFonts w:cs="Times New Roman" w:hint="eastAsia"/>
          <w:color w:val="000000" w:themeColor="text1"/>
          <w:szCs w:val="21"/>
        </w:rPr>
        <w:t>）</w:t>
      </w:r>
      <w:proofErr w:type="gramStart"/>
      <w:r w:rsidRPr="007770F9">
        <w:rPr>
          <w:rFonts w:cs="Times New Roman" w:hint="eastAsia"/>
          <w:color w:val="000000" w:themeColor="text1"/>
          <w:szCs w:val="21"/>
        </w:rPr>
        <w:t>供试品的</w:t>
      </w:r>
      <w:proofErr w:type="gramEnd"/>
      <w:r w:rsidRPr="007770F9">
        <w:rPr>
          <w:rFonts w:cs="Times New Roman" w:hint="eastAsia"/>
          <w:color w:val="000000" w:themeColor="text1"/>
          <w:szCs w:val="21"/>
        </w:rPr>
        <w:t>透光率</w:t>
      </w:r>
      <w:r w:rsidRPr="007770F9">
        <w:rPr>
          <w:rFonts w:cs="Times New Roman"/>
          <w:color w:val="000000" w:themeColor="text1"/>
          <w:szCs w:val="21"/>
        </w:rPr>
        <w:t>。</w:t>
      </w:r>
    </w:p>
    <w:bookmarkStart w:id="3" w:name="_GoBack"/>
    <w:bookmarkEnd w:id="0"/>
    <w:bookmarkEnd w:id="3"/>
    <w:p w14:paraId="6DC9B78B" w14:textId="3CD5E73F" w:rsidR="00557389" w:rsidRPr="007770F9" w:rsidRDefault="00557389" w:rsidP="00557389">
      <w:pPr>
        <w:suppressLineNumbers/>
        <w:adjustRightInd w:val="0"/>
        <w:snapToGrid w:val="0"/>
        <w:ind w:firstLineChars="0" w:firstLine="0"/>
        <w:jc w:val="both"/>
        <w:rPr>
          <w:rFonts w:cs="Times New Roman" w:hint="eastAsia"/>
          <w:color w:val="000000" w:themeColor="text1"/>
          <w:szCs w:val="21"/>
        </w:rPr>
      </w:pPr>
      <w:r w:rsidRPr="007770F9">
        <w:rPr>
          <w:rFonts w:cs="Times New Roman" w:hint="eastAsia"/>
          <w:noProof/>
          <w:color w:val="000000" w:themeColor="text1"/>
          <w:kern w:val="2"/>
          <w:szCs w:val="21"/>
        </w:rPr>
        <mc:AlternateContent>
          <mc:Choice Requires="wps">
            <w:drawing>
              <wp:anchor distT="0" distB="0" distL="114300" distR="114300" simplePos="0" relativeHeight="251659264" behindDoc="0" locked="0" layoutInCell="1" allowOverlap="1" wp14:anchorId="40CF31C4" wp14:editId="67B4FAE0">
                <wp:simplePos x="0" y="0"/>
                <wp:positionH relativeFrom="column">
                  <wp:posOffset>0</wp:posOffset>
                </wp:positionH>
                <wp:positionV relativeFrom="paragraph">
                  <wp:posOffset>141896</wp:posOffset>
                </wp:positionV>
                <wp:extent cx="5285105" cy="5080"/>
                <wp:effectExtent l="0" t="0" r="29845" b="3302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5105"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A4AE55" id="_x0000_t32" coordsize="21600,21600" o:spt="32" o:oned="t" path="m,l21600,21600e" filled="f">
                <v:path arrowok="t" fillok="f" o:connecttype="none"/>
                <o:lock v:ext="edit" shapetype="t"/>
              </v:shapetype>
              <v:shape id="直接箭头连接符 4" o:spid="_x0000_s1026" type="#_x0000_t32" style="position:absolute;left:0;text-align:left;margin-left:0;margin-top:11.15pt;width:416.15pt;height:.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"/>
            </w:pict>
          </mc:Fallback>
        </mc:AlternateContent>
      </w:r>
    </w:p>
    <w:p w14:paraId="06B555C9" w14:textId="77777777" w:rsidR="009F194A" w:rsidRPr="007770F9" w:rsidRDefault="00557389" w:rsidP="00557389">
      <w:pPr>
        <w:suppressLineNumbers/>
        <w:adjustRightInd w:val="0"/>
        <w:snapToGrid w:val="0"/>
        <w:ind w:firstLineChars="0" w:firstLine="0"/>
        <w:jc w:val="both"/>
        <w:rPr>
          <w:rFonts w:cs="Times New Roman"/>
          <w:color w:val="000000" w:themeColor="text1"/>
          <w:kern w:val="2"/>
          <w:szCs w:val="21"/>
        </w:rPr>
      </w:pPr>
      <w:bookmarkStart w:id="4" w:name="_Hlk109572133"/>
      <w:r w:rsidRPr="007770F9">
        <w:rPr>
          <w:rFonts w:cs="Times New Roman"/>
          <w:color w:val="000000" w:themeColor="text1"/>
          <w:kern w:val="2"/>
          <w:szCs w:val="21"/>
        </w:rPr>
        <w:t>起草单位：山东省医疗器械和药品包装检验研究院</w:t>
      </w:r>
      <w:r w:rsidRPr="007770F9">
        <w:rPr>
          <w:rFonts w:cs="Times New Roman"/>
          <w:color w:val="000000" w:themeColor="text1"/>
          <w:kern w:val="2"/>
          <w:szCs w:val="21"/>
        </w:rPr>
        <w:t xml:space="preserve">              </w:t>
      </w:r>
      <w:r w:rsidRPr="007770F9">
        <w:rPr>
          <w:rFonts w:cs="Times New Roman"/>
          <w:color w:val="000000" w:themeColor="text1"/>
          <w:kern w:val="2"/>
          <w:szCs w:val="21"/>
        </w:rPr>
        <w:t>联系电话：</w:t>
      </w:r>
      <w:r w:rsidRPr="007770F9">
        <w:rPr>
          <w:rFonts w:cs="Times New Roman"/>
          <w:color w:val="000000" w:themeColor="text1"/>
          <w:kern w:val="2"/>
          <w:szCs w:val="21"/>
        </w:rPr>
        <w:t>0531-82682912</w:t>
      </w:r>
      <w:bookmarkEnd w:id="4"/>
    </w:p>
    <w:p w14:paraId="50789398" w14:textId="77777777" w:rsidR="007770F9" w:rsidRDefault="009F194A" w:rsidP="007770F9">
      <w:pPr>
        <w:suppressLineNumbers/>
        <w:adjustRightInd w:val="0"/>
        <w:snapToGrid w:val="0"/>
        <w:ind w:firstLineChars="0" w:firstLine="0"/>
        <w:jc w:val="both"/>
        <w:rPr>
          <w:rFonts w:cs="Times New Roman"/>
          <w:color w:val="000000" w:themeColor="text1"/>
          <w:kern w:val="2"/>
          <w:szCs w:val="21"/>
        </w:rPr>
      </w:pPr>
      <w:r w:rsidRPr="007770F9">
        <w:rPr>
          <w:rFonts w:cs="Times New Roman" w:hint="eastAsia"/>
          <w:color w:val="000000" w:themeColor="text1"/>
          <w:kern w:val="2"/>
          <w:szCs w:val="21"/>
        </w:rPr>
        <w:t>参与单位</w:t>
      </w:r>
      <w:r w:rsidR="00F9447A" w:rsidRPr="007770F9">
        <w:rPr>
          <w:rFonts w:cs="Times New Roman" w:hint="eastAsia"/>
          <w:color w:val="000000" w:themeColor="text1"/>
          <w:kern w:val="2"/>
          <w:szCs w:val="21"/>
        </w:rPr>
        <w:t>：</w:t>
      </w:r>
      <w:r w:rsidRPr="007770F9">
        <w:rPr>
          <w:rFonts w:cs="Times New Roman" w:hint="eastAsia"/>
          <w:color w:val="000000" w:themeColor="text1"/>
          <w:szCs w:val="21"/>
        </w:rPr>
        <w:t>上海市食品药品包装材料测试所</w:t>
      </w:r>
    </w:p>
    <w:p w14:paraId="2C0340EC" w14:textId="77777777" w:rsidR="007770F9" w:rsidRDefault="007770F9" w:rsidP="007770F9">
      <w:pPr>
        <w:suppressLineNumbers/>
        <w:adjustRightInd w:val="0"/>
        <w:snapToGrid w:val="0"/>
        <w:ind w:firstLineChars="0" w:firstLine="0"/>
        <w:jc w:val="both"/>
        <w:rPr>
          <w:rFonts w:cs="Times New Roman"/>
          <w:color w:val="000000" w:themeColor="text1"/>
          <w:kern w:val="2"/>
          <w:szCs w:val="21"/>
        </w:rPr>
      </w:pPr>
    </w:p>
    <w:p w14:paraId="35BF5671" w14:textId="2FDF7E76" w:rsidR="00557389" w:rsidRPr="007770F9" w:rsidRDefault="00557389" w:rsidP="007770F9">
      <w:pPr>
        <w:suppressLineNumbers/>
        <w:adjustRightInd w:val="0"/>
        <w:snapToGrid w:val="0"/>
        <w:ind w:firstLineChars="0" w:firstLine="0"/>
        <w:jc w:val="center"/>
        <w:rPr>
          <w:rFonts w:cs="Times New Roman"/>
          <w:color w:val="000000" w:themeColor="text1"/>
          <w:kern w:val="2"/>
          <w:szCs w:val="21"/>
        </w:rPr>
      </w:pPr>
      <w:r w:rsidRPr="007770F9">
        <w:rPr>
          <w:rFonts w:cs="Times New Roman" w:hint="eastAsia"/>
          <w:b/>
          <w:bCs/>
          <w:color w:val="000000" w:themeColor="text1"/>
          <w:kern w:val="2"/>
          <w:sz w:val="24"/>
          <w:szCs w:val="24"/>
        </w:rPr>
        <w:t>塑料</w:t>
      </w:r>
      <w:r w:rsidRPr="007770F9">
        <w:rPr>
          <w:rFonts w:cs="Times New Roman"/>
          <w:b/>
          <w:bCs/>
          <w:color w:val="000000" w:themeColor="text1"/>
          <w:kern w:val="2"/>
          <w:sz w:val="24"/>
          <w:szCs w:val="24"/>
        </w:rPr>
        <w:t>透光率</w:t>
      </w:r>
      <w:r w:rsidRPr="007770F9">
        <w:rPr>
          <w:rFonts w:cs="Times New Roman" w:hint="eastAsia"/>
          <w:b/>
          <w:bCs/>
          <w:color w:val="000000" w:themeColor="text1"/>
          <w:kern w:val="2"/>
          <w:sz w:val="24"/>
          <w:szCs w:val="24"/>
        </w:rPr>
        <w:t>测定法起草说明</w:t>
      </w:r>
    </w:p>
    <w:p w14:paraId="08640CAA" w14:textId="77777777" w:rsidR="00557389" w:rsidRPr="007770F9" w:rsidRDefault="00557389" w:rsidP="0002634B">
      <w:pPr>
        <w:suppressLineNumbers/>
        <w:adjustRightInd w:val="0"/>
        <w:snapToGrid w:val="0"/>
        <w:spacing w:line="420" w:lineRule="exact"/>
        <w:ind w:firstLine="422"/>
        <w:jc w:val="both"/>
        <w:rPr>
          <w:rFonts w:cs="Times New Roman"/>
          <w:b/>
          <w:bCs/>
          <w:color w:val="000000" w:themeColor="text1"/>
          <w:szCs w:val="21"/>
        </w:rPr>
      </w:pPr>
      <w:r w:rsidRPr="007770F9">
        <w:rPr>
          <w:rFonts w:cs="Times New Roman"/>
          <w:b/>
          <w:bCs/>
          <w:color w:val="000000" w:themeColor="text1"/>
          <w:szCs w:val="21"/>
        </w:rPr>
        <w:t>一、制修订的目的和意义</w:t>
      </w:r>
    </w:p>
    <w:p w14:paraId="0146808C" w14:textId="5AF5FD04" w:rsidR="00557389" w:rsidRPr="007770F9" w:rsidRDefault="00557389" w:rsidP="0002634B">
      <w:pPr>
        <w:suppressLineNumbers/>
        <w:adjustRightInd w:val="0"/>
        <w:snapToGrid w:val="0"/>
        <w:spacing w:line="420" w:lineRule="exact"/>
        <w:ind w:firstLine="420"/>
        <w:jc w:val="both"/>
        <w:rPr>
          <w:rFonts w:cs="Times New Roman"/>
          <w:color w:val="000000" w:themeColor="text1"/>
          <w:szCs w:val="21"/>
        </w:rPr>
      </w:pPr>
      <w:r w:rsidRPr="007770F9">
        <w:rPr>
          <w:rFonts w:cs="Times New Roman"/>
          <w:color w:val="000000" w:themeColor="text1"/>
          <w:szCs w:val="21"/>
        </w:rPr>
        <w:t>透光率系指</w:t>
      </w:r>
      <w:r w:rsidRPr="007770F9">
        <w:rPr>
          <w:rFonts w:cs="Times New Roman" w:hint="eastAsia"/>
          <w:color w:val="000000" w:themeColor="text1"/>
          <w:szCs w:val="21"/>
        </w:rPr>
        <w:t>透过</w:t>
      </w:r>
      <w:proofErr w:type="gramStart"/>
      <w:r w:rsidRPr="007770F9">
        <w:rPr>
          <w:rFonts w:cs="Times New Roman" w:hint="eastAsia"/>
          <w:color w:val="000000" w:themeColor="text1"/>
          <w:szCs w:val="21"/>
        </w:rPr>
        <w:t>供试品的</w:t>
      </w:r>
      <w:proofErr w:type="gramEnd"/>
      <w:r w:rsidRPr="007770F9">
        <w:rPr>
          <w:rFonts w:cs="Times New Roman" w:hint="eastAsia"/>
          <w:color w:val="000000" w:themeColor="text1"/>
          <w:szCs w:val="21"/>
        </w:rPr>
        <w:t>光通量与射到供试品上的光通量之比，用百分数表示。</w:t>
      </w:r>
      <w:r w:rsidR="00371FBC" w:rsidRPr="007770F9">
        <w:rPr>
          <w:rFonts w:cs="Times New Roman" w:hint="eastAsia"/>
          <w:color w:val="000000" w:themeColor="text1"/>
          <w:szCs w:val="21"/>
        </w:rPr>
        <w:t>塑料</w:t>
      </w:r>
      <w:r w:rsidR="00237E82" w:rsidRPr="007770F9">
        <w:rPr>
          <w:rFonts w:cs="Times New Roman" w:hint="eastAsia"/>
          <w:color w:val="000000" w:themeColor="text1"/>
          <w:szCs w:val="21"/>
        </w:rPr>
        <w:t>容器</w:t>
      </w:r>
      <w:r w:rsidR="00F9447A" w:rsidRPr="007770F9">
        <w:rPr>
          <w:rFonts w:cs="Times New Roman" w:hint="eastAsia"/>
          <w:color w:val="000000" w:themeColor="text1"/>
          <w:szCs w:val="21"/>
        </w:rPr>
        <w:t>及组件</w:t>
      </w:r>
      <w:r w:rsidR="00371FBC" w:rsidRPr="007770F9">
        <w:rPr>
          <w:rFonts w:cs="Times New Roman" w:hint="eastAsia"/>
          <w:color w:val="000000" w:themeColor="text1"/>
          <w:szCs w:val="21"/>
        </w:rPr>
        <w:t>预期用于包装对光线比较敏感的药品</w:t>
      </w:r>
      <w:r w:rsidR="00CE566E" w:rsidRPr="007770F9">
        <w:rPr>
          <w:rFonts w:cs="Times New Roman" w:hint="eastAsia"/>
          <w:color w:val="000000" w:themeColor="text1"/>
          <w:szCs w:val="21"/>
        </w:rPr>
        <w:t>，并起到遮光作用</w:t>
      </w:r>
      <w:r w:rsidR="00371FBC" w:rsidRPr="007770F9">
        <w:rPr>
          <w:rFonts w:cs="Times New Roman" w:hint="eastAsia"/>
          <w:color w:val="000000" w:themeColor="text1"/>
          <w:szCs w:val="21"/>
        </w:rPr>
        <w:t>时，需要具有较低的透光率，以对药品起到保护作用。</w:t>
      </w:r>
      <w:r w:rsidRPr="007770F9">
        <w:rPr>
          <w:rFonts w:cs="Times New Roman" w:hint="eastAsia"/>
          <w:color w:val="000000" w:themeColor="text1"/>
          <w:szCs w:val="21"/>
        </w:rPr>
        <w:t>因此，透光率的测定对药品包装用塑料</w:t>
      </w:r>
      <w:r w:rsidR="00F9447A" w:rsidRPr="007770F9">
        <w:rPr>
          <w:rFonts w:cs="Times New Roman" w:hint="eastAsia"/>
          <w:color w:val="000000" w:themeColor="text1"/>
          <w:szCs w:val="21"/>
        </w:rPr>
        <w:t>容器及组件</w:t>
      </w:r>
      <w:r w:rsidRPr="007770F9">
        <w:rPr>
          <w:rFonts w:cs="Times New Roman" w:hint="eastAsia"/>
          <w:color w:val="000000" w:themeColor="text1"/>
          <w:szCs w:val="21"/>
        </w:rPr>
        <w:t>的质量评价具有重要意义。</w:t>
      </w:r>
    </w:p>
    <w:p w14:paraId="08BE2379" w14:textId="77777777" w:rsidR="00557389" w:rsidRPr="007770F9" w:rsidRDefault="00557389" w:rsidP="0002634B">
      <w:pPr>
        <w:suppressLineNumbers/>
        <w:adjustRightInd w:val="0"/>
        <w:snapToGrid w:val="0"/>
        <w:spacing w:line="420" w:lineRule="exact"/>
        <w:ind w:firstLineChars="227" w:firstLine="479"/>
        <w:jc w:val="both"/>
        <w:rPr>
          <w:rFonts w:cs="Times New Roman"/>
          <w:b/>
          <w:bCs/>
          <w:color w:val="000000" w:themeColor="text1"/>
          <w:szCs w:val="21"/>
        </w:rPr>
      </w:pPr>
      <w:r w:rsidRPr="007770F9">
        <w:rPr>
          <w:rFonts w:cs="Times New Roman"/>
          <w:b/>
          <w:bCs/>
          <w:color w:val="000000" w:themeColor="text1"/>
          <w:szCs w:val="21"/>
        </w:rPr>
        <w:t>二、</w:t>
      </w:r>
      <w:r w:rsidRPr="007770F9">
        <w:rPr>
          <w:rFonts w:cs="Times New Roman" w:hint="eastAsia"/>
          <w:b/>
          <w:bCs/>
          <w:color w:val="000000" w:themeColor="text1"/>
          <w:szCs w:val="21"/>
        </w:rPr>
        <w:t>参考标准</w:t>
      </w:r>
    </w:p>
    <w:p w14:paraId="01639DAC" w14:textId="77777777" w:rsidR="00557389" w:rsidRPr="007770F9" w:rsidRDefault="00557389" w:rsidP="0002634B">
      <w:pPr>
        <w:suppressLineNumbers/>
        <w:adjustRightInd w:val="0"/>
        <w:snapToGrid w:val="0"/>
        <w:spacing w:line="420" w:lineRule="exact"/>
        <w:ind w:firstLineChars="227" w:firstLine="477"/>
        <w:jc w:val="both"/>
        <w:rPr>
          <w:rFonts w:cs="Times New Roman"/>
          <w:color w:val="000000" w:themeColor="text1"/>
          <w:szCs w:val="21"/>
        </w:rPr>
      </w:pPr>
      <w:r w:rsidRPr="007770F9">
        <w:rPr>
          <w:rFonts w:cs="Times New Roman" w:hint="eastAsia"/>
          <w:color w:val="000000" w:themeColor="text1"/>
          <w:szCs w:val="21"/>
        </w:rPr>
        <w:t>USP</w:t>
      </w:r>
      <w:r w:rsidRPr="007770F9">
        <w:rPr>
          <w:rFonts w:cs="Times New Roman"/>
          <w:color w:val="000000" w:themeColor="text1"/>
          <w:szCs w:val="21"/>
        </w:rPr>
        <w:t>&lt;661.2&gt;</w:t>
      </w:r>
      <w:r w:rsidRPr="007770F9">
        <w:rPr>
          <w:rFonts w:cs="Times New Roman" w:hint="eastAsia"/>
          <w:color w:val="000000" w:themeColor="text1"/>
          <w:szCs w:val="21"/>
        </w:rPr>
        <w:t>药用塑料包装系统、</w:t>
      </w:r>
      <w:r w:rsidRPr="007770F9">
        <w:rPr>
          <w:rFonts w:cs="Times New Roman" w:hint="eastAsia"/>
          <w:color w:val="000000" w:themeColor="text1"/>
          <w:szCs w:val="21"/>
        </w:rPr>
        <w:t>JP</w:t>
      </w:r>
      <w:r w:rsidRPr="007770F9">
        <w:rPr>
          <w:rFonts w:cs="Times New Roman"/>
          <w:color w:val="000000" w:themeColor="text1"/>
          <w:szCs w:val="21"/>
        </w:rPr>
        <w:t xml:space="preserve">18 7.02 </w:t>
      </w:r>
      <w:r w:rsidRPr="007770F9">
        <w:rPr>
          <w:rFonts w:cs="Times New Roman"/>
          <w:color w:val="000000" w:themeColor="text1"/>
          <w:szCs w:val="21"/>
        </w:rPr>
        <w:t>塑料制医药品容器试验法</w:t>
      </w:r>
      <w:r w:rsidRPr="007770F9">
        <w:rPr>
          <w:rFonts w:cs="Times New Roman" w:hint="eastAsia"/>
          <w:color w:val="000000" w:themeColor="text1"/>
          <w:szCs w:val="21"/>
        </w:rPr>
        <w:t>、</w:t>
      </w:r>
      <w:r w:rsidRPr="007770F9">
        <w:rPr>
          <w:rFonts w:cs="Times New Roman"/>
          <w:color w:val="000000" w:themeColor="text1"/>
          <w:szCs w:val="21"/>
        </w:rPr>
        <w:t>YBB00012002-2015</w:t>
      </w:r>
      <w:r w:rsidRPr="007770F9">
        <w:rPr>
          <w:rFonts w:cs="Times New Roman" w:hint="eastAsia"/>
          <w:color w:val="000000" w:themeColor="text1"/>
          <w:szCs w:val="21"/>
        </w:rPr>
        <w:t>《低密度聚乙烯输液瓶》、</w:t>
      </w:r>
      <w:r w:rsidRPr="007770F9">
        <w:rPr>
          <w:rFonts w:cs="Times New Roman"/>
          <w:color w:val="000000" w:themeColor="text1"/>
          <w:szCs w:val="21"/>
        </w:rPr>
        <w:t>YBB00022002-2015</w:t>
      </w:r>
      <w:r w:rsidRPr="007770F9">
        <w:rPr>
          <w:rFonts w:cs="Times New Roman" w:hint="eastAsia"/>
          <w:color w:val="000000" w:themeColor="text1"/>
          <w:szCs w:val="21"/>
        </w:rPr>
        <w:t>《聚丙烯输液瓶》、</w:t>
      </w:r>
      <w:r w:rsidRPr="007770F9">
        <w:rPr>
          <w:rFonts w:cs="Times New Roman"/>
          <w:color w:val="000000" w:themeColor="text1"/>
          <w:szCs w:val="21"/>
        </w:rPr>
        <w:t>YBB00342002-2015</w:t>
      </w:r>
      <w:r w:rsidRPr="007770F9">
        <w:rPr>
          <w:rFonts w:cs="Times New Roman" w:hint="eastAsia"/>
          <w:color w:val="000000" w:themeColor="text1"/>
          <w:szCs w:val="21"/>
        </w:rPr>
        <w:lastRenderedPageBreak/>
        <w:t>《多层共挤输液用膜、袋通则》、</w:t>
      </w:r>
      <w:r w:rsidRPr="007770F9">
        <w:rPr>
          <w:rFonts w:cs="Times New Roman"/>
          <w:color w:val="000000" w:themeColor="text1"/>
          <w:szCs w:val="21"/>
        </w:rPr>
        <w:t>YBB00102005-2015</w:t>
      </w:r>
      <w:r w:rsidRPr="007770F9">
        <w:rPr>
          <w:rFonts w:cs="Times New Roman" w:hint="eastAsia"/>
          <w:color w:val="000000" w:themeColor="text1"/>
          <w:szCs w:val="21"/>
        </w:rPr>
        <w:t>《三层共挤输液用膜（</w:t>
      </w:r>
      <w:r w:rsidRPr="007770F9">
        <w:rPr>
          <w:rFonts w:cs="Times New Roman"/>
          <w:color w:val="000000" w:themeColor="text1"/>
          <w:szCs w:val="21"/>
        </w:rPr>
        <w:t>I</w:t>
      </w:r>
      <w:r w:rsidRPr="007770F9">
        <w:rPr>
          <w:rFonts w:cs="Times New Roman" w:hint="eastAsia"/>
          <w:color w:val="000000" w:themeColor="text1"/>
          <w:szCs w:val="21"/>
        </w:rPr>
        <w:t>）</w:t>
      </w:r>
      <w:r w:rsidRPr="007770F9">
        <w:rPr>
          <w:rFonts w:cs="Times New Roman"/>
          <w:color w:val="000000" w:themeColor="text1"/>
          <w:szCs w:val="21"/>
        </w:rPr>
        <w:t>、袋</w:t>
      </w:r>
      <w:r w:rsidRPr="007770F9">
        <w:rPr>
          <w:rFonts w:cs="Times New Roman" w:hint="eastAsia"/>
          <w:color w:val="000000" w:themeColor="text1"/>
          <w:szCs w:val="21"/>
        </w:rPr>
        <w:t>》和</w:t>
      </w:r>
      <w:r w:rsidRPr="007770F9">
        <w:rPr>
          <w:rFonts w:cs="Times New Roman"/>
          <w:color w:val="000000" w:themeColor="text1"/>
          <w:szCs w:val="21"/>
        </w:rPr>
        <w:t>YBB00112005-2015</w:t>
      </w:r>
      <w:r w:rsidRPr="007770F9">
        <w:rPr>
          <w:rFonts w:cs="Times New Roman" w:hint="eastAsia"/>
          <w:color w:val="000000" w:themeColor="text1"/>
          <w:szCs w:val="21"/>
        </w:rPr>
        <w:t>《五层共挤输液用膜（</w:t>
      </w:r>
      <w:r w:rsidRPr="007770F9">
        <w:rPr>
          <w:rFonts w:cs="Times New Roman"/>
          <w:color w:val="000000" w:themeColor="text1"/>
          <w:szCs w:val="21"/>
        </w:rPr>
        <w:t>I</w:t>
      </w:r>
      <w:r w:rsidRPr="007770F9">
        <w:rPr>
          <w:rFonts w:cs="Times New Roman" w:hint="eastAsia"/>
          <w:color w:val="000000" w:themeColor="text1"/>
          <w:szCs w:val="21"/>
        </w:rPr>
        <w:t>）</w:t>
      </w:r>
      <w:r w:rsidRPr="007770F9">
        <w:rPr>
          <w:rFonts w:cs="Times New Roman"/>
          <w:color w:val="000000" w:themeColor="text1"/>
          <w:szCs w:val="21"/>
        </w:rPr>
        <w:t>、袋</w:t>
      </w:r>
      <w:r w:rsidRPr="007770F9">
        <w:rPr>
          <w:rFonts w:cs="Times New Roman" w:hint="eastAsia"/>
          <w:color w:val="000000" w:themeColor="text1"/>
          <w:szCs w:val="21"/>
        </w:rPr>
        <w:t>》中收载的相关方法。</w:t>
      </w:r>
    </w:p>
    <w:p w14:paraId="65A47DC0" w14:textId="77777777" w:rsidR="00557389" w:rsidRPr="007770F9" w:rsidRDefault="00557389" w:rsidP="0002634B">
      <w:pPr>
        <w:suppressLineNumbers/>
        <w:adjustRightInd w:val="0"/>
        <w:snapToGrid w:val="0"/>
        <w:spacing w:line="420" w:lineRule="exact"/>
        <w:ind w:firstLine="422"/>
        <w:jc w:val="both"/>
        <w:rPr>
          <w:rFonts w:cs="Times New Roman"/>
          <w:b/>
          <w:bCs/>
          <w:color w:val="000000" w:themeColor="text1"/>
          <w:szCs w:val="21"/>
        </w:rPr>
      </w:pPr>
      <w:r w:rsidRPr="007770F9">
        <w:rPr>
          <w:rFonts w:cs="Times New Roman" w:hint="eastAsia"/>
          <w:b/>
          <w:bCs/>
          <w:color w:val="000000" w:themeColor="text1"/>
          <w:szCs w:val="21"/>
        </w:rPr>
        <w:t>三</w:t>
      </w:r>
      <w:r w:rsidRPr="007770F9">
        <w:rPr>
          <w:rFonts w:cs="Times New Roman"/>
          <w:b/>
          <w:bCs/>
          <w:color w:val="000000" w:themeColor="text1"/>
          <w:szCs w:val="21"/>
        </w:rPr>
        <w:t>、需重点说明的问题</w:t>
      </w:r>
    </w:p>
    <w:p w14:paraId="72792207" w14:textId="77777777" w:rsidR="00557389" w:rsidRPr="007770F9" w:rsidRDefault="00557389" w:rsidP="0002634B">
      <w:pPr>
        <w:suppressLineNumbers/>
        <w:adjustRightInd w:val="0"/>
        <w:snapToGrid w:val="0"/>
        <w:spacing w:line="420" w:lineRule="exact"/>
        <w:ind w:firstLine="420"/>
        <w:jc w:val="both"/>
        <w:rPr>
          <w:rFonts w:cs="Times New Roman"/>
          <w:color w:val="000000" w:themeColor="text1"/>
          <w:szCs w:val="21"/>
        </w:rPr>
      </w:pPr>
      <w:r w:rsidRPr="007770F9">
        <w:rPr>
          <w:rFonts w:cs="Times New Roman"/>
          <w:color w:val="000000" w:themeColor="text1"/>
          <w:szCs w:val="21"/>
        </w:rPr>
        <w:t xml:space="preserve">1. </w:t>
      </w:r>
      <w:r w:rsidRPr="007770F9">
        <w:rPr>
          <w:rFonts w:cs="Times New Roman" w:hint="eastAsia"/>
          <w:color w:val="000000" w:themeColor="text1"/>
          <w:szCs w:val="21"/>
        </w:rPr>
        <w:t>仪器装置：本标准规定了透光率测定所用仪器，包括配有积分球及能与积分球耦合的光电二极管检测器或光电倍增管的紫外</w:t>
      </w:r>
      <w:r w:rsidRPr="007770F9">
        <w:rPr>
          <w:rFonts w:cs="Times New Roman" w:hint="eastAsia"/>
          <w:color w:val="000000" w:themeColor="text1"/>
          <w:szCs w:val="21"/>
        </w:rPr>
        <w:t>-</w:t>
      </w:r>
      <w:r w:rsidRPr="007770F9">
        <w:rPr>
          <w:rFonts w:cs="Times New Roman" w:hint="eastAsia"/>
          <w:color w:val="000000" w:themeColor="text1"/>
          <w:szCs w:val="21"/>
        </w:rPr>
        <w:t>可见分光光度计。</w:t>
      </w:r>
    </w:p>
    <w:p w14:paraId="2C1B4A20" w14:textId="77777777" w:rsidR="00557389" w:rsidRPr="007770F9" w:rsidRDefault="00557389" w:rsidP="0002634B">
      <w:pPr>
        <w:suppressLineNumbers/>
        <w:adjustRightInd w:val="0"/>
        <w:snapToGrid w:val="0"/>
        <w:spacing w:line="420" w:lineRule="exact"/>
        <w:ind w:firstLine="420"/>
        <w:jc w:val="both"/>
        <w:rPr>
          <w:rFonts w:cs="Times New Roman"/>
          <w:color w:val="000000" w:themeColor="text1"/>
          <w:szCs w:val="21"/>
        </w:rPr>
      </w:pPr>
      <w:r w:rsidRPr="007770F9">
        <w:rPr>
          <w:rFonts w:cs="Times New Roman"/>
          <w:color w:val="000000" w:themeColor="text1"/>
          <w:szCs w:val="21"/>
        </w:rPr>
        <w:t xml:space="preserve">2. </w:t>
      </w:r>
      <w:proofErr w:type="gramStart"/>
      <w:r w:rsidRPr="007770F9">
        <w:rPr>
          <w:rFonts w:cs="Times New Roman" w:hint="eastAsia"/>
          <w:color w:val="000000" w:themeColor="text1"/>
          <w:szCs w:val="21"/>
        </w:rPr>
        <w:t>供试品的</w:t>
      </w:r>
      <w:proofErr w:type="gramEnd"/>
      <w:r w:rsidRPr="007770F9">
        <w:rPr>
          <w:rFonts w:cs="Times New Roman" w:hint="eastAsia"/>
          <w:color w:val="000000" w:themeColor="text1"/>
          <w:szCs w:val="21"/>
        </w:rPr>
        <w:t>制备：为保证测量的准确性，对</w:t>
      </w:r>
      <w:proofErr w:type="gramStart"/>
      <w:r w:rsidRPr="007770F9">
        <w:rPr>
          <w:rFonts w:cs="Times New Roman" w:hint="eastAsia"/>
          <w:color w:val="000000" w:themeColor="text1"/>
          <w:szCs w:val="21"/>
        </w:rPr>
        <w:t>供试品的</w:t>
      </w:r>
      <w:proofErr w:type="gramEnd"/>
      <w:r w:rsidRPr="007770F9">
        <w:rPr>
          <w:rFonts w:cs="Times New Roman" w:hint="eastAsia"/>
          <w:color w:val="000000" w:themeColor="text1"/>
          <w:szCs w:val="21"/>
        </w:rPr>
        <w:t>数量、尺寸、处理及清洗做出了相关规定。</w:t>
      </w:r>
    </w:p>
    <w:p w14:paraId="2DF7708A" w14:textId="77777777" w:rsidR="00557389" w:rsidRPr="007770F9" w:rsidRDefault="00557389" w:rsidP="0002634B">
      <w:pPr>
        <w:suppressLineNumbers/>
        <w:adjustRightInd w:val="0"/>
        <w:snapToGrid w:val="0"/>
        <w:spacing w:line="420" w:lineRule="exact"/>
        <w:ind w:firstLine="420"/>
        <w:jc w:val="both"/>
        <w:rPr>
          <w:rFonts w:cs="Times New Roman"/>
          <w:color w:val="000000" w:themeColor="text1"/>
          <w:szCs w:val="21"/>
        </w:rPr>
      </w:pPr>
      <w:r w:rsidRPr="007770F9">
        <w:rPr>
          <w:rFonts w:cs="Times New Roman"/>
          <w:color w:val="000000" w:themeColor="text1"/>
          <w:szCs w:val="21"/>
        </w:rPr>
        <w:t xml:space="preserve">3. </w:t>
      </w:r>
      <w:r w:rsidRPr="007770F9">
        <w:rPr>
          <w:rFonts w:cs="Times New Roman" w:hint="eastAsia"/>
          <w:color w:val="000000" w:themeColor="text1"/>
          <w:szCs w:val="21"/>
        </w:rPr>
        <w:t>测定法：将</w:t>
      </w:r>
      <w:proofErr w:type="gramStart"/>
      <w:r w:rsidRPr="007770F9">
        <w:rPr>
          <w:rFonts w:cs="Times New Roman" w:hint="eastAsia"/>
          <w:color w:val="000000" w:themeColor="text1"/>
          <w:szCs w:val="21"/>
        </w:rPr>
        <w:t>供试品置于</w:t>
      </w:r>
      <w:proofErr w:type="gramEnd"/>
      <w:r w:rsidRPr="007770F9">
        <w:rPr>
          <w:rFonts w:cs="Times New Roman" w:hint="eastAsia"/>
          <w:color w:val="000000" w:themeColor="text1"/>
          <w:szCs w:val="21"/>
        </w:rPr>
        <w:t>分光光度计中，其柱轴平行于狭缝，确保光束垂直</w:t>
      </w:r>
      <w:proofErr w:type="gramStart"/>
      <w:r w:rsidRPr="007770F9">
        <w:rPr>
          <w:rFonts w:cs="Times New Roman" w:hint="eastAsia"/>
          <w:color w:val="000000" w:themeColor="text1"/>
          <w:szCs w:val="21"/>
        </w:rPr>
        <w:t>于供试品</w:t>
      </w:r>
      <w:proofErr w:type="gramEnd"/>
      <w:r w:rsidRPr="007770F9">
        <w:rPr>
          <w:rFonts w:cs="Times New Roman" w:hint="eastAsia"/>
          <w:color w:val="000000" w:themeColor="text1"/>
          <w:szCs w:val="21"/>
        </w:rPr>
        <w:t>的表面，反射损耗最小。以空气为参比，在</w:t>
      </w:r>
      <w:r w:rsidRPr="007770F9">
        <w:rPr>
          <w:rFonts w:cs="Times New Roman"/>
          <w:color w:val="000000" w:themeColor="text1"/>
          <w:szCs w:val="21"/>
        </w:rPr>
        <w:t>290~450nm</w:t>
      </w:r>
      <w:r w:rsidRPr="007770F9">
        <w:rPr>
          <w:rFonts w:cs="Times New Roman"/>
          <w:color w:val="000000" w:themeColor="text1"/>
          <w:szCs w:val="21"/>
        </w:rPr>
        <w:t>波长范围内测量（连续的或间隔不大于</w:t>
      </w:r>
      <w:r w:rsidRPr="007770F9">
        <w:rPr>
          <w:rFonts w:cs="Times New Roman"/>
          <w:color w:val="000000" w:themeColor="text1"/>
          <w:szCs w:val="21"/>
        </w:rPr>
        <w:t>20nm</w:t>
      </w:r>
      <w:r w:rsidRPr="007770F9">
        <w:rPr>
          <w:rFonts w:cs="Times New Roman"/>
          <w:color w:val="000000" w:themeColor="text1"/>
          <w:szCs w:val="21"/>
        </w:rPr>
        <w:t>）</w:t>
      </w:r>
      <w:proofErr w:type="gramStart"/>
      <w:r w:rsidRPr="007770F9">
        <w:rPr>
          <w:rFonts w:cs="Times New Roman"/>
          <w:color w:val="000000" w:themeColor="text1"/>
          <w:szCs w:val="21"/>
        </w:rPr>
        <w:t>供试品的</w:t>
      </w:r>
      <w:proofErr w:type="gramEnd"/>
      <w:r w:rsidRPr="007770F9">
        <w:rPr>
          <w:rFonts w:cs="Times New Roman"/>
          <w:color w:val="000000" w:themeColor="text1"/>
          <w:szCs w:val="21"/>
        </w:rPr>
        <w:t>透光率。</w:t>
      </w:r>
      <w:r w:rsidRPr="007770F9">
        <w:rPr>
          <w:rFonts w:cs="Times New Roman" w:hint="eastAsia"/>
          <w:color w:val="000000" w:themeColor="text1"/>
          <w:szCs w:val="21"/>
        </w:rPr>
        <w:t>考虑到不同仪器测量精度和稳定性有所差别，在不影响结果的基础上，将步长规定为连续或间隔不大于</w:t>
      </w:r>
      <w:r w:rsidRPr="007770F9">
        <w:rPr>
          <w:rFonts w:cs="Times New Roman"/>
          <w:color w:val="000000" w:themeColor="text1"/>
          <w:szCs w:val="21"/>
        </w:rPr>
        <w:t>20nm</w:t>
      </w:r>
      <w:r w:rsidRPr="007770F9">
        <w:rPr>
          <w:rFonts w:cs="Times New Roman"/>
          <w:color w:val="000000" w:themeColor="text1"/>
          <w:szCs w:val="21"/>
        </w:rPr>
        <w:t>。</w:t>
      </w:r>
    </w:p>
    <w:p w14:paraId="08A5197B" w14:textId="77777777" w:rsidR="00557389" w:rsidRPr="007770F9" w:rsidRDefault="00557389" w:rsidP="0002634B">
      <w:pPr>
        <w:suppressLineNumbers/>
        <w:adjustRightInd w:val="0"/>
        <w:snapToGrid w:val="0"/>
        <w:spacing w:line="420" w:lineRule="exact"/>
        <w:ind w:firstLine="420"/>
        <w:jc w:val="both"/>
        <w:rPr>
          <w:rFonts w:cs="Times New Roman"/>
          <w:color w:val="000000" w:themeColor="text1"/>
          <w:szCs w:val="21"/>
        </w:rPr>
      </w:pPr>
      <w:r w:rsidRPr="007770F9">
        <w:rPr>
          <w:rFonts w:cs="Times New Roman" w:hint="eastAsia"/>
          <w:color w:val="000000" w:themeColor="text1"/>
          <w:szCs w:val="21"/>
        </w:rPr>
        <w:t>本标准为方法标准，不规定限度，限度要求见相关通则项下。</w:t>
      </w:r>
    </w:p>
    <w:p w14:paraId="529AC30B" w14:textId="29B260C3" w:rsidR="00483AE9" w:rsidRPr="007770F9" w:rsidRDefault="00DC5892" w:rsidP="0002634B">
      <w:pPr>
        <w:suppressLineNumbers/>
        <w:spacing w:line="420" w:lineRule="exact"/>
        <w:ind w:firstLine="422"/>
        <w:rPr>
          <w:b/>
          <w:bCs/>
          <w:color w:val="000000" w:themeColor="text1"/>
        </w:rPr>
      </w:pPr>
      <w:r w:rsidRPr="007770F9">
        <w:rPr>
          <w:rFonts w:hint="eastAsia"/>
          <w:b/>
          <w:bCs/>
          <w:color w:val="000000" w:themeColor="text1"/>
        </w:rPr>
        <w:t>四、主要意见反馈及处理情况</w:t>
      </w:r>
    </w:p>
    <w:p w14:paraId="0011F371" w14:textId="1E809B38" w:rsidR="00231A69" w:rsidRPr="007770F9" w:rsidRDefault="00DC5892" w:rsidP="007770F9">
      <w:pPr>
        <w:suppressLineNumbers/>
        <w:spacing w:line="420" w:lineRule="exact"/>
        <w:ind w:firstLine="420"/>
        <w:rPr>
          <w:color w:val="000000" w:themeColor="text1"/>
        </w:rPr>
      </w:pPr>
      <w:r w:rsidRPr="007770F9">
        <w:rPr>
          <w:rFonts w:hint="eastAsia"/>
          <w:color w:val="000000" w:themeColor="text1"/>
        </w:rPr>
        <w:t>1</w:t>
      </w:r>
      <w:r w:rsidRPr="007770F9">
        <w:rPr>
          <w:color w:val="000000" w:themeColor="text1"/>
        </w:rPr>
        <w:t xml:space="preserve">. </w:t>
      </w:r>
      <w:r w:rsidR="00231A69" w:rsidRPr="007770F9">
        <w:rPr>
          <w:rFonts w:hint="eastAsia"/>
          <w:color w:val="000000" w:themeColor="text1"/>
        </w:rPr>
        <w:t>建议</w:t>
      </w:r>
      <w:r w:rsidR="00231A69" w:rsidRPr="007770F9">
        <w:rPr>
          <w:color w:val="000000" w:themeColor="text1"/>
        </w:rPr>
        <w:t>将</w:t>
      </w:r>
      <w:r w:rsidR="00231A69" w:rsidRPr="007770F9">
        <w:rPr>
          <w:rFonts w:hint="eastAsia"/>
          <w:color w:val="000000" w:themeColor="text1"/>
        </w:rPr>
        <w:t>“装有能与积分球耦合的光电二极管检测器或光电倍增管”修改为“仪器配有积分球及能与积分球耦合的光电二极管检测器或光电倍增管”。</w:t>
      </w:r>
      <w:r w:rsidR="009A6712" w:rsidRPr="007770F9">
        <w:rPr>
          <w:rFonts w:hint="eastAsia"/>
          <w:color w:val="000000" w:themeColor="text1"/>
        </w:rPr>
        <w:t>回复：采纳，</w:t>
      </w:r>
      <w:r w:rsidR="006522E7" w:rsidRPr="007770F9">
        <w:rPr>
          <w:rFonts w:hint="eastAsia"/>
          <w:color w:val="000000" w:themeColor="text1"/>
        </w:rPr>
        <w:t>已</w:t>
      </w:r>
      <w:r w:rsidR="009A6712" w:rsidRPr="007770F9">
        <w:rPr>
          <w:rFonts w:hint="eastAsia"/>
          <w:color w:val="000000" w:themeColor="text1"/>
        </w:rPr>
        <w:t>修改为“配有积分球及能与积分球耦合的光电二极管检测器或光电倍增管”。</w:t>
      </w:r>
    </w:p>
    <w:p w14:paraId="6469CFFC" w14:textId="1E290D09" w:rsidR="0079073A" w:rsidRPr="007770F9" w:rsidRDefault="009A6712" w:rsidP="007770F9">
      <w:pPr>
        <w:suppressLineNumbers/>
        <w:spacing w:line="420" w:lineRule="exact"/>
        <w:ind w:firstLine="420"/>
        <w:rPr>
          <w:rFonts w:ascii="宋体" w:hAnsi="宋体"/>
          <w:color w:val="000000" w:themeColor="text1"/>
        </w:rPr>
      </w:pPr>
      <w:r w:rsidRPr="007770F9">
        <w:rPr>
          <w:rFonts w:hint="eastAsia"/>
          <w:color w:val="000000" w:themeColor="text1"/>
        </w:rPr>
        <w:t>2</w:t>
      </w:r>
      <w:r w:rsidRPr="007770F9">
        <w:rPr>
          <w:color w:val="000000" w:themeColor="text1"/>
        </w:rPr>
        <w:t xml:space="preserve">. </w:t>
      </w:r>
      <w:r w:rsidRPr="007770F9">
        <w:rPr>
          <w:rFonts w:ascii="宋体" w:hAnsi="宋体"/>
          <w:color w:val="000000" w:themeColor="text1"/>
        </w:rPr>
        <w:t>“仪器装置”中规定了应具备壁厚测试仪，但在“供试品的制备”及“测定法”中均未再提及该设备的使用，建议增补相关内容。</w:t>
      </w:r>
      <w:r w:rsidRPr="007770F9">
        <w:rPr>
          <w:rFonts w:hint="eastAsia"/>
          <w:color w:val="000000" w:themeColor="text1"/>
        </w:rPr>
        <w:t>回复：壁厚测试</w:t>
      </w:r>
      <w:proofErr w:type="gramStart"/>
      <w:r w:rsidRPr="007770F9">
        <w:rPr>
          <w:rFonts w:hint="eastAsia"/>
          <w:color w:val="000000" w:themeColor="text1"/>
        </w:rPr>
        <w:t>仪用于</w:t>
      </w:r>
      <w:proofErr w:type="gramEnd"/>
      <w:r w:rsidRPr="007770F9">
        <w:rPr>
          <w:rFonts w:hint="eastAsia"/>
          <w:color w:val="000000" w:themeColor="text1"/>
        </w:rPr>
        <w:t>测量试样的厚度，以确定代表平均壁厚的段，但是根据相关的意见反馈情况，</w:t>
      </w:r>
      <w:r w:rsidR="0079073A" w:rsidRPr="007770F9">
        <w:rPr>
          <w:rFonts w:hint="eastAsia"/>
          <w:color w:val="000000" w:themeColor="text1"/>
        </w:rPr>
        <w:t>在实际试验过程中平均壁厚难以界定，因此考虑到标准的合理性和可操作性，将“</w:t>
      </w:r>
      <w:r w:rsidR="0079073A" w:rsidRPr="007770F9">
        <w:rPr>
          <w:color w:val="000000" w:themeColor="text1"/>
        </w:rPr>
        <w:t>选择代表平均壁厚</w:t>
      </w:r>
      <w:r w:rsidR="0079073A" w:rsidRPr="007770F9">
        <w:rPr>
          <w:rFonts w:hint="eastAsia"/>
          <w:color w:val="000000" w:themeColor="text1"/>
        </w:rPr>
        <w:t>的段”修改为“</w:t>
      </w:r>
      <w:r w:rsidR="0079073A" w:rsidRPr="007770F9">
        <w:rPr>
          <w:color w:val="000000" w:themeColor="text1"/>
        </w:rPr>
        <w:t>选择</w:t>
      </w:r>
      <w:r w:rsidR="0079073A" w:rsidRPr="007770F9">
        <w:rPr>
          <w:rFonts w:hint="eastAsia"/>
          <w:color w:val="000000" w:themeColor="text1"/>
        </w:rPr>
        <w:t>平整部分”，并删除了“壁厚测试仪”。</w:t>
      </w:r>
    </w:p>
    <w:p w14:paraId="7823E669" w14:textId="7474300D" w:rsidR="007B6146" w:rsidRPr="007770F9" w:rsidRDefault="0079073A" w:rsidP="007770F9">
      <w:pPr>
        <w:suppressLineNumbers/>
        <w:spacing w:line="420" w:lineRule="exact"/>
        <w:ind w:firstLine="420"/>
        <w:rPr>
          <w:color w:val="000000" w:themeColor="text1"/>
        </w:rPr>
      </w:pPr>
      <w:r w:rsidRPr="007770F9">
        <w:rPr>
          <w:rFonts w:hint="eastAsia"/>
          <w:color w:val="000000" w:themeColor="text1"/>
        </w:rPr>
        <w:t>3</w:t>
      </w:r>
      <w:r w:rsidRPr="007770F9">
        <w:rPr>
          <w:color w:val="000000" w:themeColor="text1"/>
        </w:rPr>
        <w:t xml:space="preserve">. </w:t>
      </w:r>
      <w:r w:rsidR="007B6146" w:rsidRPr="007770F9">
        <w:rPr>
          <w:rFonts w:hint="eastAsia"/>
          <w:color w:val="000000" w:themeColor="text1"/>
        </w:rPr>
        <w:t>建议确定如何确定“平均壁厚”。回复：根据实际试验操作情况，将“</w:t>
      </w:r>
      <w:r w:rsidR="007B6146" w:rsidRPr="007770F9">
        <w:rPr>
          <w:color w:val="000000" w:themeColor="text1"/>
        </w:rPr>
        <w:t>选择代表平均壁厚</w:t>
      </w:r>
      <w:r w:rsidR="007B6146" w:rsidRPr="007770F9">
        <w:rPr>
          <w:rFonts w:hint="eastAsia"/>
          <w:color w:val="000000" w:themeColor="text1"/>
        </w:rPr>
        <w:t>的段”修改为“</w:t>
      </w:r>
      <w:r w:rsidR="007B6146" w:rsidRPr="007770F9">
        <w:rPr>
          <w:color w:val="000000" w:themeColor="text1"/>
        </w:rPr>
        <w:t>选择</w:t>
      </w:r>
      <w:r w:rsidR="007B6146" w:rsidRPr="007770F9">
        <w:rPr>
          <w:rFonts w:hint="eastAsia"/>
          <w:color w:val="000000" w:themeColor="text1"/>
        </w:rPr>
        <w:t>平整部分”。</w:t>
      </w:r>
    </w:p>
    <w:p w14:paraId="5AA15649" w14:textId="2B360402" w:rsidR="007B6146" w:rsidRPr="007770F9" w:rsidRDefault="007B6146" w:rsidP="007770F9">
      <w:pPr>
        <w:suppressLineNumbers/>
        <w:spacing w:line="420" w:lineRule="exact"/>
        <w:ind w:firstLine="420"/>
        <w:rPr>
          <w:color w:val="000000" w:themeColor="text1"/>
        </w:rPr>
      </w:pPr>
      <w:r w:rsidRPr="007770F9">
        <w:rPr>
          <w:color w:val="000000" w:themeColor="text1"/>
        </w:rPr>
        <w:t xml:space="preserve">4. </w:t>
      </w:r>
      <w:r w:rsidR="00121C63" w:rsidRPr="007770F9">
        <w:rPr>
          <w:rFonts w:ascii="宋体" w:hAnsi="宋体"/>
          <w:color w:val="000000" w:themeColor="text1"/>
        </w:rPr>
        <w:t>“切割圆段”不易理解，建议删除</w:t>
      </w:r>
      <w:r w:rsidR="00121C63" w:rsidRPr="007770F9">
        <w:rPr>
          <w:color w:val="000000" w:themeColor="text1"/>
        </w:rPr>
        <w:t>。</w:t>
      </w:r>
      <w:r w:rsidR="00121C63" w:rsidRPr="007770F9">
        <w:rPr>
          <w:rFonts w:hint="eastAsia"/>
          <w:color w:val="000000" w:themeColor="text1"/>
        </w:rPr>
        <w:t>回复：采纳，已删除“切割圆段”。</w:t>
      </w:r>
    </w:p>
    <w:p w14:paraId="63BE786B" w14:textId="07B20DE0" w:rsidR="00121C63" w:rsidRPr="007770F9" w:rsidRDefault="00121C63" w:rsidP="007770F9">
      <w:pPr>
        <w:suppressLineNumbers/>
        <w:spacing w:line="420" w:lineRule="exact"/>
        <w:ind w:firstLine="420"/>
        <w:rPr>
          <w:color w:val="000000" w:themeColor="text1"/>
        </w:rPr>
      </w:pPr>
      <w:r w:rsidRPr="007770F9">
        <w:rPr>
          <w:rFonts w:hint="eastAsia"/>
          <w:color w:val="000000" w:themeColor="text1"/>
        </w:rPr>
        <w:t>5</w:t>
      </w:r>
      <w:r w:rsidRPr="007770F9">
        <w:rPr>
          <w:color w:val="000000" w:themeColor="text1"/>
        </w:rPr>
        <w:t xml:space="preserve">. </w:t>
      </w:r>
      <w:r w:rsidRPr="007770F9">
        <w:rPr>
          <w:rFonts w:hint="eastAsia"/>
          <w:color w:val="000000" w:themeColor="text1"/>
        </w:rPr>
        <w:t>建议将“在即将安装至供试品架时，</w:t>
      </w:r>
      <w:r w:rsidRPr="007770F9">
        <w:rPr>
          <w:rFonts w:hint="eastAsia"/>
          <w:b/>
          <w:bCs/>
          <w:color w:val="000000" w:themeColor="text1"/>
        </w:rPr>
        <w:t>须</w:t>
      </w:r>
      <w:r w:rsidRPr="007770F9">
        <w:rPr>
          <w:rFonts w:hint="eastAsia"/>
          <w:color w:val="000000" w:themeColor="text1"/>
        </w:rPr>
        <w:t>使用擦镜纸擦拭供试品，并注意避免</w:t>
      </w:r>
      <w:r w:rsidRPr="007770F9">
        <w:rPr>
          <w:color w:val="000000" w:themeColor="text1"/>
        </w:rPr>
        <w:t>……</w:t>
      </w:r>
      <w:r w:rsidRPr="007770F9">
        <w:rPr>
          <w:rFonts w:hint="eastAsia"/>
          <w:color w:val="000000" w:themeColor="text1"/>
        </w:rPr>
        <w:t>”修改为“在即将安装至供试品架时，必要时，可使用擦镜纸擦拭供试品，应注意避免</w:t>
      </w:r>
      <w:r w:rsidRPr="007770F9">
        <w:rPr>
          <w:color w:val="000000" w:themeColor="text1"/>
        </w:rPr>
        <w:t>……</w:t>
      </w:r>
      <w:r w:rsidRPr="007770F9">
        <w:rPr>
          <w:rFonts w:hint="eastAsia"/>
          <w:color w:val="000000" w:themeColor="text1"/>
        </w:rPr>
        <w:t>”。</w:t>
      </w:r>
      <w:proofErr w:type="gramStart"/>
      <w:r w:rsidRPr="007770F9">
        <w:rPr>
          <w:rFonts w:hint="eastAsia"/>
          <w:color w:val="000000" w:themeColor="text1"/>
        </w:rPr>
        <w:t>供试品已</w:t>
      </w:r>
      <w:proofErr w:type="gramEnd"/>
      <w:r w:rsidRPr="007770F9">
        <w:rPr>
          <w:rFonts w:hint="eastAsia"/>
          <w:color w:val="000000" w:themeColor="text1"/>
        </w:rPr>
        <w:t>清洗并干燥，无需再强调必须使用擦镜纸擦拭供试品。回复：部分采纳，</w:t>
      </w:r>
      <w:r w:rsidR="006522E7" w:rsidRPr="007770F9">
        <w:rPr>
          <w:rFonts w:hint="eastAsia"/>
          <w:color w:val="000000" w:themeColor="text1"/>
        </w:rPr>
        <w:t>已</w:t>
      </w:r>
      <w:r w:rsidRPr="007770F9">
        <w:rPr>
          <w:rFonts w:hint="eastAsia"/>
          <w:color w:val="000000" w:themeColor="text1"/>
        </w:rPr>
        <w:t>修改为“在即将安装至供试品架时，必要时，可使用擦镜纸擦拭供试品，应注意避免</w:t>
      </w:r>
      <w:r w:rsidRPr="007770F9">
        <w:rPr>
          <w:color w:val="000000" w:themeColor="text1"/>
        </w:rPr>
        <w:t>……</w:t>
      </w:r>
      <w:r w:rsidRPr="007770F9">
        <w:rPr>
          <w:rFonts w:hint="eastAsia"/>
          <w:color w:val="000000" w:themeColor="text1"/>
        </w:rPr>
        <w:t>”</w:t>
      </w:r>
    </w:p>
    <w:p w14:paraId="21A639EA" w14:textId="298EDCB9" w:rsidR="00231A69" w:rsidRPr="007770F9" w:rsidRDefault="00302BE9" w:rsidP="007770F9">
      <w:pPr>
        <w:suppressLineNumbers/>
        <w:spacing w:line="420" w:lineRule="exact"/>
        <w:ind w:firstLine="420"/>
        <w:rPr>
          <w:rFonts w:hint="eastAsia"/>
          <w:color w:val="000000" w:themeColor="text1"/>
        </w:rPr>
      </w:pPr>
      <w:r w:rsidRPr="007770F9">
        <w:rPr>
          <w:color w:val="000000" w:themeColor="text1"/>
        </w:rPr>
        <w:t xml:space="preserve">6. </w:t>
      </w:r>
      <w:r w:rsidRPr="007770F9">
        <w:rPr>
          <w:rFonts w:hint="eastAsia"/>
          <w:color w:val="000000" w:themeColor="text1"/>
        </w:rPr>
        <w:t>建议将现有测定法作为方法</w:t>
      </w:r>
      <w:r w:rsidRPr="007770F9">
        <w:rPr>
          <w:color w:val="000000" w:themeColor="text1"/>
        </w:rPr>
        <w:t>1</w:t>
      </w:r>
      <w:r w:rsidRPr="007770F9">
        <w:rPr>
          <w:rFonts w:hint="eastAsia"/>
          <w:color w:val="000000" w:themeColor="text1"/>
        </w:rPr>
        <w:t>，参考</w:t>
      </w:r>
      <w:r w:rsidRPr="007770F9">
        <w:rPr>
          <w:color w:val="000000" w:themeColor="text1"/>
        </w:rPr>
        <w:t>JP18</w:t>
      </w:r>
      <w:r w:rsidRPr="007770F9">
        <w:rPr>
          <w:rFonts w:hint="eastAsia"/>
          <w:color w:val="000000" w:themeColor="text1"/>
        </w:rPr>
        <w:t>增加方法</w:t>
      </w:r>
      <w:r w:rsidRPr="007770F9">
        <w:rPr>
          <w:color w:val="000000" w:themeColor="text1"/>
        </w:rPr>
        <w:t>2</w:t>
      </w:r>
      <w:r w:rsidRPr="007770F9">
        <w:rPr>
          <w:rFonts w:hint="eastAsia"/>
          <w:color w:val="000000" w:themeColor="text1"/>
        </w:rPr>
        <w:t>：以水为参比，测试</w:t>
      </w:r>
      <w:r w:rsidRPr="007770F9">
        <w:rPr>
          <w:color w:val="000000" w:themeColor="text1"/>
        </w:rPr>
        <w:t>450nm</w:t>
      </w:r>
      <w:r w:rsidRPr="007770F9">
        <w:rPr>
          <w:rFonts w:hint="eastAsia"/>
          <w:color w:val="000000" w:themeColor="text1"/>
        </w:rPr>
        <w:t>处的透光率。方法</w:t>
      </w:r>
      <w:r w:rsidRPr="007770F9">
        <w:rPr>
          <w:color w:val="000000" w:themeColor="text1"/>
        </w:rPr>
        <w:t>2</w:t>
      </w:r>
      <w:r w:rsidRPr="007770F9">
        <w:rPr>
          <w:rFonts w:hint="eastAsia"/>
          <w:color w:val="000000" w:themeColor="text1"/>
        </w:rPr>
        <w:t>：取本品平整部位，切成</w:t>
      </w:r>
      <w:r w:rsidRPr="007770F9">
        <w:rPr>
          <w:color w:val="000000" w:themeColor="text1"/>
        </w:rPr>
        <w:t>5</w:t>
      </w:r>
      <w:r w:rsidRPr="007770F9">
        <w:rPr>
          <w:rFonts w:hint="eastAsia"/>
          <w:color w:val="000000" w:themeColor="text1"/>
        </w:rPr>
        <w:t>个</w:t>
      </w:r>
      <w:r w:rsidRPr="007770F9">
        <w:rPr>
          <w:color w:val="000000" w:themeColor="text1"/>
        </w:rPr>
        <w:t>0.9cm×4cm</w:t>
      </w:r>
      <w:r w:rsidRPr="007770F9">
        <w:rPr>
          <w:rFonts w:hint="eastAsia"/>
          <w:color w:val="000000" w:themeColor="text1"/>
        </w:rPr>
        <w:t>的切片，分别沿入射光垂直方向放入吸收池中，加满水，并以水作为空白，照紫外</w:t>
      </w:r>
      <w:r w:rsidRPr="007770F9">
        <w:rPr>
          <w:color w:val="000000" w:themeColor="text1"/>
        </w:rPr>
        <w:t>-</w:t>
      </w:r>
      <w:r w:rsidRPr="007770F9">
        <w:rPr>
          <w:rFonts w:hint="eastAsia"/>
          <w:color w:val="000000" w:themeColor="text1"/>
        </w:rPr>
        <w:t>可见分光光度法（中国药典</w:t>
      </w:r>
      <w:r w:rsidRPr="007770F9">
        <w:rPr>
          <w:color w:val="000000" w:themeColor="text1"/>
        </w:rPr>
        <w:t>2020</w:t>
      </w:r>
      <w:r w:rsidRPr="007770F9">
        <w:rPr>
          <w:rFonts w:hint="eastAsia"/>
          <w:color w:val="000000" w:themeColor="text1"/>
        </w:rPr>
        <w:t>版四部通则</w:t>
      </w:r>
      <w:r w:rsidRPr="007770F9">
        <w:rPr>
          <w:color w:val="000000" w:themeColor="text1"/>
        </w:rPr>
        <w:t>0401</w:t>
      </w:r>
      <w:r w:rsidRPr="007770F9">
        <w:rPr>
          <w:rFonts w:hint="eastAsia"/>
          <w:color w:val="000000" w:themeColor="text1"/>
        </w:rPr>
        <w:t>），在</w:t>
      </w:r>
      <w:r w:rsidRPr="007770F9">
        <w:rPr>
          <w:color w:val="000000" w:themeColor="text1"/>
        </w:rPr>
        <w:t>450nm</w:t>
      </w:r>
      <w:r w:rsidRPr="007770F9">
        <w:rPr>
          <w:rFonts w:hint="eastAsia"/>
          <w:color w:val="000000" w:themeColor="text1"/>
        </w:rPr>
        <w:t>处测定透光率。回复：未采纳。</w:t>
      </w:r>
      <w:r w:rsidRPr="007770F9">
        <w:rPr>
          <w:rFonts w:hint="eastAsia"/>
          <w:color w:val="000000" w:themeColor="text1"/>
        </w:rPr>
        <w:t>JP</w:t>
      </w:r>
      <w:r w:rsidRPr="007770F9">
        <w:rPr>
          <w:color w:val="000000" w:themeColor="text1"/>
        </w:rPr>
        <w:t>18</w:t>
      </w:r>
      <w:r w:rsidRPr="007770F9">
        <w:rPr>
          <w:rFonts w:hint="eastAsia"/>
          <w:color w:val="000000" w:themeColor="text1"/>
        </w:rPr>
        <w:t>中的方法虽然可进行塑</w:t>
      </w:r>
      <w:r w:rsidRPr="007770F9">
        <w:rPr>
          <w:rFonts w:hint="eastAsia"/>
          <w:color w:val="000000" w:themeColor="text1"/>
        </w:rPr>
        <w:lastRenderedPageBreak/>
        <w:t>料透光率的测定，但其透光率测定的目的是用于评价塑料药包材的透明度，与本标准透光率测定的目的不同，因此未采纳。</w:t>
      </w:r>
    </w:p>
    <w:sectPr w:rsidR="00231A69" w:rsidRPr="007770F9" w:rsidSect="00DC589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CE27F" w14:textId="77777777" w:rsidR="00E21781" w:rsidRDefault="00E21781" w:rsidP="00557389">
      <w:pPr>
        <w:spacing w:line="240" w:lineRule="auto"/>
        <w:ind w:firstLine="420"/>
      </w:pPr>
      <w:r>
        <w:separator/>
      </w:r>
    </w:p>
  </w:endnote>
  <w:endnote w:type="continuationSeparator" w:id="0">
    <w:p w14:paraId="4BDEA732" w14:textId="77777777" w:rsidR="00E21781" w:rsidRDefault="00E21781" w:rsidP="00557389">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B7A8C" w14:textId="77777777" w:rsidR="00557389" w:rsidRDefault="00557389">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4727133"/>
      <w:docPartObj>
        <w:docPartGallery w:val="Page Numbers (Bottom of Page)"/>
        <w:docPartUnique/>
      </w:docPartObj>
    </w:sdtPr>
    <w:sdtEndPr/>
    <w:sdtContent>
      <w:p w14:paraId="7A062B48" w14:textId="2D63C611" w:rsidR="00864F13" w:rsidRDefault="00864F13">
        <w:pPr>
          <w:pStyle w:val="a5"/>
          <w:ind w:firstLine="360"/>
          <w:jc w:val="center"/>
        </w:pPr>
        <w:r>
          <w:fldChar w:fldCharType="begin"/>
        </w:r>
        <w:r>
          <w:instrText>PAGE   \* MERGEFORMAT</w:instrText>
        </w:r>
        <w:r>
          <w:fldChar w:fldCharType="separate"/>
        </w:r>
        <w:r w:rsidR="007770F9" w:rsidRPr="007770F9">
          <w:rPr>
            <w:noProof/>
            <w:lang w:val="zh-CN"/>
          </w:rPr>
          <w:t>3</w:t>
        </w:r>
        <w:r>
          <w:fldChar w:fldCharType="end"/>
        </w:r>
      </w:p>
    </w:sdtContent>
  </w:sdt>
  <w:p w14:paraId="6E4A791C" w14:textId="77777777" w:rsidR="00557389" w:rsidRDefault="00557389">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6C19F" w14:textId="77777777" w:rsidR="00557389" w:rsidRDefault="00557389">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5CC66" w14:textId="77777777" w:rsidR="00E21781" w:rsidRDefault="00E21781" w:rsidP="00557389">
      <w:pPr>
        <w:spacing w:line="240" w:lineRule="auto"/>
        <w:ind w:firstLine="420"/>
      </w:pPr>
      <w:r>
        <w:separator/>
      </w:r>
    </w:p>
  </w:footnote>
  <w:footnote w:type="continuationSeparator" w:id="0">
    <w:p w14:paraId="614B52EF" w14:textId="77777777" w:rsidR="00E21781" w:rsidRDefault="00E21781" w:rsidP="00557389">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C8A6D" w14:textId="47CE3495" w:rsidR="00557389" w:rsidRDefault="007770F9">
    <w:pPr>
      <w:pStyle w:val="a3"/>
      <w:ind w:firstLine="360"/>
    </w:pPr>
    <w:r>
      <w:rPr>
        <w:noProof/>
      </w:rPr>
      <w:pict w14:anchorId="756892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475178" o:spid="_x0000_s2050" type="#_x0000_t136" style="position:absolute;left:0;text-align:left;margin-left:0;margin-top:0;width:439.15pt;height:146.35pt;rotation:315;z-index:-251655168;mso-position-horizontal:center;mso-position-horizontal-relative:margin;mso-position-vertical:center;mso-position-vertical-relative:margin" o:allowincell="f" fillcolor="silver" stroked="f">
          <v:fill opacity=".5"/>
          <v:textpath style="font-family:&quot;宋体&quot;;font-size:1pt" string="公示稿"/>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83CC" w14:textId="2A9B4483" w:rsidR="00557389" w:rsidRDefault="007770F9" w:rsidP="00A25328">
    <w:pPr>
      <w:pStyle w:val="a3"/>
      <w:pBdr>
        <w:bottom w:val="single" w:sz="4" w:space="1" w:color="auto"/>
      </w:pBdr>
      <w:ind w:firstLine="360"/>
      <w:rPr>
        <w:rFonts w:hint="eastAsia"/>
      </w:rPr>
    </w:pPr>
    <w:r>
      <w:rPr>
        <w:noProof/>
      </w:rPr>
      <w:pict w14:anchorId="094B58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475179" o:spid="_x0000_s2051" type="#_x0000_t136" style="position:absolute;left:0;text-align:left;margin-left:0;margin-top:0;width:439.15pt;height:146.35pt;rotation:315;z-index:-251653120;mso-position-horizontal:center;mso-position-horizontal-relative:margin;mso-position-vertical:center;mso-position-vertical-relative:margin" o:allowincell="f" fillcolor="silver" stroked="f">
          <v:fill opacity=".5"/>
          <v:textpath style="font-family:&quot;宋体&quot;;font-size:1pt" string="公示稿"/>
        </v:shape>
      </w:pict>
    </w:r>
    <w:r>
      <w:rPr>
        <w:rFonts w:hint="eastAsia"/>
      </w:rPr>
      <w:t>2</w:t>
    </w:r>
    <w:r>
      <w:t>3</w:t>
    </w:r>
    <w:r>
      <w:rPr>
        <w:rFonts w:hint="eastAsia"/>
      </w:rPr>
      <w:t>年</w:t>
    </w:r>
    <w:r>
      <w:rPr>
        <w:rFonts w:hint="eastAsia"/>
      </w:rPr>
      <w:t>12</w:t>
    </w:r>
    <w:r>
      <w:rPr>
        <w:rFonts w:hint="eastAsia"/>
      </w:rPr>
      <w:t>月</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0160" w14:textId="3A75F8B7" w:rsidR="00557389" w:rsidRDefault="007770F9">
    <w:pPr>
      <w:pStyle w:val="a3"/>
      <w:ind w:firstLine="360"/>
    </w:pPr>
    <w:r>
      <w:rPr>
        <w:noProof/>
      </w:rPr>
      <w:pict w14:anchorId="4BCE0A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475177" o:spid="_x0000_s2049" type="#_x0000_t136" style="position:absolute;left:0;text-align:left;margin-left:0;margin-top:0;width:439.15pt;height:146.35pt;rotation:315;z-index:-251657216;mso-position-horizontal:center;mso-position-horizontal-relative:margin;mso-position-vertical:center;mso-position-vertical-relative:margin" o:allowincell="f" fillcolor="silver" stroked="f">
          <v:fill opacity=".5"/>
          <v:textpath style="font-family:&quot;宋体&quot;;font-size:1pt" string="公示稿"/>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876B48"/>
    <w:multiLevelType w:val="hybridMultilevel"/>
    <w:tmpl w:val="6A5A7CCE"/>
    <w:lvl w:ilvl="0" w:tplc="F55C6E14">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15:restartNumberingAfterBreak="0">
    <w:nsid w:val="3A6F6A0E"/>
    <w:multiLevelType w:val="hybridMultilevel"/>
    <w:tmpl w:val="5932636E"/>
    <w:lvl w:ilvl="0" w:tplc="5E0EA83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5A5E2467"/>
    <w:multiLevelType w:val="hybridMultilevel"/>
    <w:tmpl w:val="980A495A"/>
    <w:lvl w:ilvl="0" w:tplc="34F60FAC">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359"/>
    <w:rsid w:val="0002634B"/>
    <w:rsid w:val="000C0567"/>
    <w:rsid w:val="000D6E0F"/>
    <w:rsid w:val="00121C63"/>
    <w:rsid w:val="001348DA"/>
    <w:rsid w:val="00231A69"/>
    <w:rsid w:val="00237E82"/>
    <w:rsid w:val="002C15F6"/>
    <w:rsid w:val="002E46FF"/>
    <w:rsid w:val="002E7408"/>
    <w:rsid w:val="00302BE9"/>
    <w:rsid w:val="00316E24"/>
    <w:rsid w:val="00371FBC"/>
    <w:rsid w:val="00393359"/>
    <w:rsid w:val="00420362"/>
    <w:rsid w:val="004273FF"/>
    <w:rsid w:val="00483AE9"/>
    <w:rsid w:val="004B71B2"/>
    <w:rsid w:val="0050743D"/>
    <w:rsid w:val="00557389"/>
    <w:rsid w:val="005613D3"/>
    <w:rsid w:val="006522E7"/>
    <w:rsid w:val="007770F9"/>
    <w:rsid w:val="0079073A"/>
    <w:rsid w:val="007B6146"/>
    <w:rsid w:val="00812221"/>
    <w:rsid w:val="00864F13"/>
    <w:rsid w:val="00870C59"/>
    <w:rsid w:val="009A6712"/>
    <w:rsid w:val="009D459A"/>
    <w:rsid w:val="009F194A"/>
    <w:rsid w:val="00A25328"/>
    <w:rsid w:val="00A35077"/>
    <w:rsid w:val="00A718C5"/>
    <w:rsid w:val="00B24975"/>
    <w:rsid w:val="00B926C4"/>
    <w:rsid w:val="00BE5D31"/>
    <w:rsid w:val="00C03826"/>
    <w:rsid w:val="00C15F1E"/>
    <w:rsid w:val="00C748B9"/>
    <w:rsid w:val="00CB645E"/>
    <w:rsid w:val="00CE566E"/>
    <w:rsid w:val="00DC5892"/>
    <w:rsid w:val="00E21781"/>
    <w:rsid w:val="00E568CA"/>
    <w:rsid w:val="00ED377E"/>
    <w:rsid w:val="00EE2C5F"/>
    <w:rsid w:val="00F01F59"/>
    <w:rsid w:val="00F83ADE"/>
    <w:rsid w:val="00F94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D0E98EE"/>
  <w15:chartTrackingRefBased/>
  <w15:docId w15:val="{5664E53A-A670-4696-9F4C-F32D1E33C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8C5"/>
    <w:pPr>
      <w:spacing w:line="360" w:lineRule="auto"/>
      <w:ind w:firstLineChars="200" w:firstLine="200"/>
    </w:pPr>
    <w:rPr>
      <w:rFonts w:ascii="Times New Roman" w:eastAsia="宋体" w:hAnsi="Times New Roman"/>
      <w:kern w:val="0"/>
    </w:rPr>
  </w:style>
  <w:style w:type="paragraph" w:styleId="1">
    <w:name w:val="heading 1"/>
    <w:basedOn w:val="a"/>
    <w:next w:val="a"/>
    <w:link w:val="10"/>
    <w:uiPriority w:val="9"/>
    <w:qFormat/>
    <w:rsid w:val="00870C59"/>
    <w:pPr>
      <w:keepNext/>
      <w:keepLines/>
      <w:ind w:firstLineChars="0" w:firstLine="0"/>
      <w:outlineLvl w:val="0"/>
    </w:pPr>
    <w:rPr>
      <w:rFonts w:eastAsia="黑体"/>
      <w:bCs/>
      <w:kern w:val="44"/>
      <w:szCs w:val="44"/>
    </w:rPr>
  </w:style>
  <w:style w:type="paragraph" w:styleId="2">
    <w:name w:val="heading 2"/>
    <w:basedOn w:val="1"/>
    <w:next w:val="a"/>
    <w:link w:val="20"/>
    <w:uiPriority w:val="9"/>
    <w:unhideWhenUsed/>
    <w:qFormat/>
    <w:rsid w:val="00870C59"/>
    <w:pPr>
      <w:outlineLvl w:val="1"/>
    </w:pPr>
  </w:style>
  <w:style w:type="paragraph" w:styleId="3">
    <w:name w:val="heading 3"/>
    <w:basedOn w:val="2"/>
    <w:next w:val="a"/>
    <w:link w:val="30"/>
    <w:uiPriority w:val="9"/>
    <w:unhideWhenUsed/>
    <w:qFormat/>
    <w:rsid w:val="00870C59"/>
    <w:pPr>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70C59"/>
    <w:rPr>
      <w:rFonts w:ascii="Times New Roman" w:eastAsia="黑体" w:hAnsi="Times New Roman"/>
      <w:bCs/>
      <w:kern w:val="44"/>
      <w:szCs w:val="44"/>
    </w:rPr>
  </w:style>
  <w:style w:type="character" w:customStyle="1" w:styleId="20">
    <w:name w:val="标题 2 字符"/>
    <w:basedOn w:val="a0"/>
    <w:link w:val="2"/>
    <w:uiPriority w:val="9"/>
    <w:rsid w:val="00870C59"/>
    <w:rPr>
      <w:rFonts w:ascii="Times New Roman" w:eastAsia="黑体" w:hAnsi="Times New Roman"/>
      <w:bCs/>
      <w:kern w:val="44"/>
      <w:szCs w:val="44"/>
    </w:rPr>
  </w:style>
  <w:style w:type="character" w:customStyle="1" w:styleId="30">
    <w:name w:val="标题 3 字符"/>
    <w:basedOn w:val="a0"/>
    <w:link w:val="3"/>
    <w:uiPriority w:val="9"/>
    <w:rsid w:val="00870C59"/>
    <w:rPr>
      <w:rFonts w:ascii="Times New Roman" w:eastAsia="黑体" w:hAnsi="Times New Roman"/>
      <w:bCs/>
      <w:kern w:val="44"/>
      <w:szCs w:val="44"/>
    </w:rPr>
  </w:style>
  <w:style w:type="paragraph" w:styleId="a3">
    <w:name w:val="header"/>
    <w:basedOn w:val="a"/>
    <w:link w:val="a4"/>
    <w:uiPriority w:val="99"/>
    <w:unhideWhenUsed/>
    <w:rsid w:val="00557389"/>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557389"/>
    <w:rPr>
      <w:rFonts w:ascii="Times New Roman" w:eastAsia="宋体" w:hAnsi="Times New Roman"/>
      <w:kern w:val="0"/>
      <w:sz w:val="18"/>
      <w:szCs w:val="18"/>
    </w:rPr>
  </w:style>
  <w:style w:type="paragraph" w:styleId="a5">
    <w:name w:val="footer"/>
    <w:basedOn w:val="a"/>
    <w:link w:val="a6"/>
    <w:uiPriority w:val="99"/>
    <w:unhideWhenUsed/>
    <w:rsid w:val="00557389"/>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557389"/>
    <w:rPr>
      <w:rFonts w:ascii="Times New Roman" w:eastAsia="宋体" w:hAnsi="Times New Roman"/>
      <w:kern w:val="0"/>
      <w:sz w:val="18"/>
      <w:szCs w:val="18"/>
    </w:rPr>
  </w:style>
  <w:style w:type="character" w:styleId="a7">
    <w:name w:val="line number"/>
    <w:basedOn w:val="a0"/>
    <w:uiPriority w:val="99"/>
    <w:semiHidden/>
    <w:unhideWhenUsed/>
    <w:rsid w:val="00557389"/>
  </w:style>
  <w:style w:type="paragraph" w:styleId="a8">
    <w:name w:val="Revision"/>
    <w:hidden/>
    <w:uiPriority w:val="99"/>
    <w:semiHidden/>
    <w:rsid w:val="00371FBC"/>
    <w:rPr>
      <w:rFonts w:ascii="Times New Roman" w:eastAsia="宋体" w:hAnsi="Times New Roman"/>
      <w:kern w:val="0"/>
    </w:rPr>
  </w:style>
  <w:style w:type="paragraph" w:styleId="a9">
    <w:name w:val="List Paragraph"/>
    <w:basedOn w:val="a"/>
    <w:uiPriority w:val="34"/>
    <w:qFormat/>
    <w:rsid w:val="00DC5892"/>
    <w:pPr>
      <w:ind w:firstLine="420"/>
    </w:pPr>
  </w:style>
  <w:style w:type="paragraph" w:styleId="aa">
    <w:name w:val="Normal (Web)"/>
    <w:basedOn w:val="a"/>
    <w:uiPriority w:val="99"/>
    <w:semiHidden/>
    <w:unhideWhenUsed/>
    <w:rsid w:val="009A671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170559">
      <w:bodyDiv w:val="1"/>
      <w:marLeft w:val="0"/>
      <w:marRight w:val="0"/>
      <w:marTop w:val="0"/>
      <w:marBottom w:val="0"/>
      <w:divBdr>
        <w:top w:val="none" w:sz="0" w:space="0" w:color="auto"/>
        <w:left w:val="none" w:sz="0" w:space="0" w:color="auto"/>
        <w:bottom w:val="none" w:sz="0" w:space="0" w:color="auto"/>
        <w:right w:val="none" w:sz="0" w:space="0" w:color="auto"/>
      </w:divBdr>
    </w:div>
    <w:div w:id="405147197">
      <w:bodyDiv w:val="1"/>
      <w:marLeft w:val="0"/>
      <w:marRight w:val="0"/>
      <w:marTop w:val="0"/>
      <w:marBottom w:val="0"/>
      <w:divBdr>
        <w:top w:val="none" w:sz="0" w:space="0" w:color="auto"/>
        <w:left w:val="none" w:sz="0" w:space="0" w:color="auto"/>
        <w:bottom w:val="none" w:sz="0" w:space="0" w:color="auto"/>
        <w:right w:val="none" w:sz="0" w:space="0" w:color="auto"/>
      </w:divBdr>
    </w:div>
    <w:div w:id="73644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04477-9885-49C2-AFF9-C4973799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305</Words>
  <Characters>1740</Characters>
  <Application>Microsoft Office Word</Application>
  <DocSecurity>0</DocSecurity>
  <Lines>14</Lines>
  <Paragraphs>4</Paragraphs>
  <ScaleCrop>false</ScaleCrop>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 annie</dc:creator>
  <cp:keywords/>
  <dc:description/>
  <cp:lastModifiedBy>陈蕾</cp:lastModifiedBy>
  <cp:revision>13</cp:revision>
  <dcterms:created xsi:type="dcterms:W3CDTF">2023-11-08T08:11:00Z</dcterms:created>
  <dcterms:modified xsi:type="dcterms:W3CDTF">2023-11-29T08:47:00Z</dcterms:modified>
</cp:coreProperties>
</file>